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7EE315" w14:textId="09276AE5" w:rsidR="00BB623D" w:rsidRPr="00065B9A" w:rsidRDefault="00BB623D" w:rsidP="004374E0">
      <w:pPr>
        <w:jc w:val="center"/>
        <w:rPr>
          <w:rFonts w:asciiTheme="minorHAnsi" w:hAnsiTheme="minorHAnsi" w:cstheme="minorHAnsi"/>
          <w:b/>
          <w:spacing w:val="-17"/>
          <w:w w:val="110"/>
          <w:szCs w:val="22"/>
        </w:rPr>
      </w:pPr>
      <w:r w:rsidRPr="00065B9A">
        <w:rPr>
          <w:rFonts w:asciiTheme="minorHAnsi" w:hAnsiTheme="minorHAnsi" w:cstheme="minorHAnsi"/>
          <w:b/>
          <w:w w:val="110"/>
          <w:szCs w:val="22"/>
        </w:rPr>
        <w:t>CLA DEAN'S TRAVEL FUND</w:t>
      </w:r>
      <w:r w:rsidR="003661EE" w:rsidRPr="00065B9A">
        <w:rPr>
          <w:rFonts w:asciiTheme="minorHAnsi" w:hAnsiTheme="minorHAnsi" w:cstheme="minorHAnsi"/>
          <w:b/>
          <w:w w:val="110"/>
          <w:szCs w:val="22"/>
        </w:rPr>
        <w:t xml:space="preserve"> </w:t>
      </w:r>
    </w:p>
    <w:p w14:paraId="51DA7737" w14:textId="763ECD54" w:rsidR="00BB623D" w:rsidRPr="00065B9A" w:rsidRDefault="00957DA2" w:rsidP="004374E0">
      <w:pPr>
        <w:ind w:left="1267" w:right="1282"/>
        <w:jc w:val="center"/>
        <w:rPr>
          <w:rFonts w:asciiTheme="minorHAnsi" w:hAnsiTheme="minorHAnsi" w:cstheme="minorHAnsi"/>
          <w:b/>
          <w:szCs w:val="22"/>
        </w:rPr>
      </w:pPr>
      <w:r w:rsidRPr="00065B9A">
        <w:rPr>
          <w:rFonts w:asciiTheme="minorHAnsi" w:hAnsiTheme="minorHAnsi" w:cstheme="minorHAnsi"/>
          <w:b/>
          <w:w w:val="110"/>
          <w:szCs w:val="22"/>
        </w:rPr>
        <w:t xml:space="preserve">GUIDELINES </w:t>
      </w:r>
      <w:r w:rsidR="00BB623D" w:rsidRPr="00065B9A">
        <w:rPr>
          <w:rFonts w:asciiTheme="minorHAnsi" w:hAnsiTheme="minorHAnsi" w:cstheme="minorHAnsi"/>
          <w:b/>
          <w:w w:val="110"/>
          <w:szCs w:val="22"/>
        </w:rPr>
        <w:t xml:space="preserve">for AY </w:t>
      </w:r>
      <w:r w:rsidR="004A4847" w:rsidRPr="00065B9A">
        <w:rPr>
          <w:rFonts w:asciiTheme="minorHAnsi" w:hAnsiTheme="minorHAnsi" w:cstheme="minorHAnsi"/>
          <w:b/>
          <w:w w:val="110"/>
          <w:szCs w:val="22"/>
        </w:rPr>
        <w:t>2024</w:t>
      </w:r>
      <w:r w:rsidR="00155183" w:rsidRPr="00065B9A">
        <w:rPr>
          <w:rFonts w:asciiTheme="minorHAnsi" w:hAnsiTheme="minorHAnsi" w:cstheme="minorHAnsi"/>
          <w:b/>
          <w:w w:val="110"/>
          <w:szCs w:val="22"/>
        </w:rPr>
        <w:t>-</w:t>
      </w:r>
      <w:r w:rsidR="004A4847" w:rsidRPr="00065B9A">
        <w:rPr>
          <w:rFonts w:asciiTheme="minorHAnsi" w:hAnsiTheme="minorHAnsi" w:cstheme="minorHAnsi"/>
          <w:b/>
          <w:w w:val="110"/>
          <w:szCs w:val="22"/>
        </w:rPr>
        <w:t>2025</w:t>
      </w:r>
    </w:p>
    <w:p w14:paraId="2D2A7639" w14:textId="50CB26A7" w:rsidR="60605122" w:rsidRPr="003707F1" w:rsidRDefault="4D0E2272" w:rsidP="60605122">
      <w:pPr>
        <w:pStyle w:val="NormalWeb"/>
        <w:rPr>
          <w:rFonts w:asciiTheme="minorHAnsi" w:eastAsia="Calibri" w:hAnsiTheme="minorHAnsi" w:cstheme="minorHAnsi"/>
          <w:sz w:val="22"/>
          <w:szCs w:val="22"/>
        </w:rPr>
      </w:pPr>
      <w:r w:rsidRPr="003707F1">
        <w:rPr>
          <w:rFonts w:asciiTheme="minorHAnsi" w:hAnsiTheme="minorHAnsi" w:cstheme="minorHAnsi"/>
          <w:sz w:val="22"/>
          <w:szCs w:val="22"/>
        </w:rPr>
        <w:t xml:space="preserve">The Dean's Supplemental Travel Funds are made available to tenure-stream </w:t>
      </w:r>
      <w:r w:rsidR="002153DB" w:rsidRPr="003707F1">
        <w:rPr>
          <w:rFonts w:asciiTheme="minorHAnsi" w:hAnsiTheme="minorHAnsi" w:cstheme="minorHAnsi"/>
          <w:sz w:val="22"/>
          <w:szCs w:val="22"/>
        </w:rPr>
        <w:t xml:space="preserve">faculty </w:t>
      </w:r>
      <w:r w:rsidRPr="003707F1">
        <w:rPr>
          <w:rFonts w:asciiTheme="minorHAnsi" w:hAnsiTheme="minorHAnsi" w:cstheme="minorHAnsi"/>
          <w:sz w:val="22"/>
          <w:szCs w:val="22"/>
        </w:rPr>
        <w:t>to support travel to present papers at scholarly meetings, conferences, or equivalent invited professional activities.</w:t>
      </w:r>
      <w:r w:rsidR="006626AF" w:rsidRPr="003707F1">
        <w:rPr>
          <w:rFonts w:asciiTheme="minorHAnsi" w:hAnsiTheme="minorHAnsi" w:cstheme="minorHAnsi"/>
          <w:sz w:val="22"/>
          <w:szCs w:val="22"/>
        </w:rPr>
        <w:t xml:space="preserve"> </w:t>
      </w:r>
      <w:r w:rsidR="00CD5178" w:rsidRPr="003707F1">
        <w:rPr>
          <w:rFonts w:asciiTheme="minorHAnsi" w:hAnsiTheme="minorHAnsi" w:cstheme="minorHAnsi"/>
          <w:sz w:val="22"/>
          <w:szCs w:val="22"/>
        </w:rPr>
        <w:t xml:space="preserve">Application can be made prior to </w:t>
      </w:r>
      <w:r w:rsidR="00533224" w:rsidRPr="003707F1">
        <w:rPr>
          <w:rFonts w:asciiTheme="minorHAnsi" w:hAnsiTheme="minorHAnsi" w:cstheme="minorHAnsi"/>
          <w:sz w:val="22"/>
          <w:szCs w:val="22"/>
        </w:rPr>
        <w:t>departure</w:t>
      </w:r>
      <w:r w:rsidR="005D4B9A" w:rsidRPr="003707F1">
        <w:rPr>
          <w:rFonts w:asciiTheme="minorHAnsi" w:hAnsiTheme="minorHAnsi" w:cstheme="minorHAnsi"/>
          <w:sz w:val="22"/>
          <w:szCs w:val="22"/>
        </w:rPr>
        <w:t xml:space="preserve"> (to be assured of funding)</w:t>
      </w:r>
      <w:r w:rsidR="00CD5178" w:rsidRPr="003707F1">
        <w:rPr>
          <w:rFonts w:asciiTheme="minorHAnsi" w:hAnsiTheme="minorHAnsi" w:cstheme="minorHAnsi"/>
          <w:sz w:val="22"/>
          <w:szCs w:val="22"/>
        </w:rPr>
        <w:t xml:space="preserve"> or for previous</w:t>
      </w:r>
      <w:r w:rsidR="00E81BA5" w:rsidRPr="003707F1">
        <w:rPr>
          <w:rFonts w:asciiTheme="minorHAnsi" w:hAnsiTheme="minorHAnsi" w:cstheme="minorHAnsi"/>
          <w:sz w:val="22"/>
          <w:szCs w:val="22"/>
        </w:rPr>
        <w:t xml:space="preserve"> trips not already reim</w:t>
      </w:r>
      <w:r w:rsidR="00533224" w:rsidRPr="003707F1">
        <w:rPr>
          <w:rFonts w:asciiTheme="minorHAnsi" w:hAnsiTheme="minorHAnsi" w:cstheme="minorHAnsi"/>
          <w:sz w:val="22"/>
          <w:szCs w:val="22"/>
        </w:rPr>
        <w:t>bursed.</w:t>
      </w:r>
      <w:r w:rsidR="00CD5178" w:rsidRPr="003707F1">
        <w:rPr>
          <w:rFonts w:asciiTheme="minorHAnsi" w:hAnsiTheme="minorHAnsi" w:cstheme="minorHAnsi"/>
          <w:sz w:val="22"/>
          <w:szCs w:val="22"/>
        </w:rPr>
        <w:t xml:space="preserve"> </w:t>
      </w:r>
      <w:r w:rsidR="3BC4DD8B" w:rsidRPr="003707F1">
        <w:rPr>
          <w:rFonts w:asciiTheme="minorHAnsi" w:hAnsiTheme="minorHAnsi" w:cstheme="minorHAnsi"/>
          <w:sz w:val="22"/>
          <w:szCs w:val="22"/>
        </w:rPr>
        <w:t>T</w:t>
      </w:r>
      <w:r w:rsidRPr="003707F1">
        <w:rPr>
          <w:rFonts w:asciiTheme="minorHAnsi" w:hAnsiTheme="minorHAnsi" w:cstheme="minorHAnsi"/>
          <w:sz w:val="22"/>
          <w:szCs w:val="22"/>
        </w:rPr>
        <w:t xml:space="preserve">hese funds are supplemental to the </w:t>
      </w:r>
      <w:r w:rsidRPr="00146AB8">
        <w:rPr>
          <w:rFonts w:asciiTheme="minorHAnsi" w:hAnsiTheme="minorHAnsi" w:cstheme="minorHAnsi"/>
          <w:sz w:val="22"/>
          <w:szCs w:val="22"/>
        </w:rPr>
        <w:t>Faculty Staff U</w:t>
      </w:r>
      <w:r w:rsidRPr="00146AB8">
        <w:rPr>
          <w:rFonts w:asciiTheme="minorHAnsi" w:hAnsiTheme="minorHAnsi" w:cstheme="minorHAnsi"/>
          <w:sz w:val="22"/>
          <w:szCs w:val="22"/>
        </w:rPr>
        <w:t>n</w:t>
      </w:r>
      <w:r w:rsidRPr="00146AB8">
        <w:rPr>
          <w:rFonts w:asciiTheme="minorHAnsi" w:hAnsiTheme="minorHAnsi" w:cstheme="minorHAnsi"/>
          <w:sz w:val="22"/>
          <w:szCs w:val="22"/>
        </w:rPr>
        <w:t>ion Faculty Travel funds</w:t>
      </w:r>
      <w:r w:rsidR="00FE1E33">
        <w:rPr>
          <w:rFonts w:asciiTheme="minorHAnsi" w:hAnsiTheme="minorHAnsi" w:cstheme="minorHAnsi"/>
          <w:sz w:val="22"/>
          <w:szCs w:val="22"/>
        </w:rPr>
        <w:t xml:space="preserve"> and </w:t>
      </w:r>
      <w:r w:rsidRPr="003707F1">
        <w:rPr>
          <w:rFonts w:asciiTheme="minorHAnsi" w:hAnsiTheme="minorHAnsi" w:cstheme="minorHAnsi"/>
          <w:b/>
          <w:bCs/>
          <w:sz w:val="22"/>
          <w:szCs w:val="22"/>
        </w:rPr>
        <w:t>FSU funds must be exhausted before funds</w:t>
      </w:r>
      <w:r w:rsidRPr="003707F1">
        <w:rPr>
          <w:rFonts w:asciiTheme="minorHAnsi" w:hAnsiTheme="minorHAnsi" w:cstheme="minorHAnsi"/>
          <w:sz w:val="22"/>
          <w:szCs w:val="22"/>
        </w:rPr>
        <w:t xml:space="preserve"> </w:t>
      </w:r>
      <w:r w:rsidR="5220DA56" w:rsidRPr="003707F1">
        <w:rPr>
          <w:rFonts w:asciiTheme="minorHAnsi" w:hAnsiTheme="minorHAnsi" w:cstheme="minorHAnsi"/>
          <w:sz w:val="22"/>
          <w:szCs w:val="22"/>
        </w:rPr>
        <w:t xml:space="preserve">can </w:t>
      </w:r>
      <w:r w:rsidRPr="003707F1">
        <w:rPr>
          <w:rFonts w:asciiTheme="minorHAnsi" w:hAnsiTheme="minorHAnsi" w:cstheme="minorHAnsi"/>
          <w:sz w:val="22"/>
          <w:szCs w:val="22"/>
        </w:rPr>
        <w:t xml:space="preserve">be </w:t>
      </w:r>
      <w:r w:rsidR="009A08C2" w:rsidRPr="003707F1">
        <w:rPr>
          <w:rFonts w:asciiTheme="minorHAnsi" w:hAnsiTheme="minorHAnsi" w:cstheme="minorHAnsi"/>
          <w:sz w:val="22"/>
          <w:szCs w:val="22"/>
        </w:rPr>
        <w:t>disburs</w:t>
      </w:r>
      <w:r w:rsidRPr="003707F1">
        <w:rPr>
          <w:rFonts w:asciiTheme="minorHAnsi" w:hAnsiTheme="minorHAnsi" w:cstheme="minorHAnsi"/>
          <w:sz w:val="22"/>
          <w:szCs w:val="22"/>
        </w:rPr>
        <w:t>ed from the Dean's Travel Fund.</w:t>
      </w:r>
    </w:p>
    <w:p w14:paraId="0C34D278" w14:textId="7FDCC842" w:rsidR="00014219" w:rsidRPr="00D60903" w:rsidRDefault="00014219" w:rsidP="005D4B9A">
      <w:pPr>
        <w:spacing w:line="243" w:lineRule="exact"/>
        <w:jc w:val="center"/>
        <w:rPr>
          <w:rFonts w:asciiTheme="minorHAnsi" w:hAnsiTheme="minorHAnsi" w:cstheme="minorHAnsi"/>
          <w:b/>
          <w:iCs/>
          <w:w w:val="105"/>
          <w:szCs w:val="22"/>
        </w:rPr>
      </w:pPr>
      <w:r w:rsidRPr="00D60903">
        <w:rPr>
          <w:rFonts w:asciiTheme="minorHAnsi" w:hAnsiTheme="minorHAnsi" w:cstheme="minorHAnsi"/>
          <w:b/>
          <w:iCs/>
          <w:w w:val="105"/>
          <w:szCs w:val="22"/>
        </w:rPr>
        <w:t xml:space="preserve">This call for funding </w:t>
      </w:r>
      <w:r w:rsidR="00573E76" w:rsidRPr="00D60903">
        <w:rPr>
          <w:rFonts w:asciiTheme="minorHAnsi" w:hAnsiTheme="minorHAnsi" w:cstheme="minorHAnsi"/>
          <w:b/>
          <w:iCs/>
          <w:w w:val="105"/>
          <w:szCs w:val="22"/>
        </w:rPr>
        <w:t>APPLICATIONS</w:t>
      </w:r>
      <w:r w:rsidRPr="00D60903">
        <w:rPr>
          <w:rFonts w:asciiTheme="minorHAnsi" w:hAnsiTheme="minorHAnsi" w:cstheme="minorHAnsi"/>
          <w:b/>
          <w:iCs/>
          <w:w w:val="105"/>
          <w:szCs w:val="22"/>
        </w:rPr>
        <w:t xml:space="preserve"> applies to</w:t>
      </w:r>
    </w:p>
    <w:p w14:paraId="6E1A4BFF" w14:textId="6D10B3EC" w:rsidR="00BB623D" w:rsidRPr="009206EA" w:rsidRDefault="00BB623D" w:rsidP="005D4B9A">
      <w:pPr>
        <w:spacing w:line="243" w:lineRule="exact"/>
        <w:jc w:val="center"/>
        <w:rPr>
          <w:rFonts w:asciiTheme="minorHAnsi" w:hAnsiTheme="minorHAnsi" w:cstheme="minorHAnsi"/>
          <w:b/>
          <w:iCs/>
          <w:szCs w:val="22"/>
        </w:rPr>
      </w:pPr>
      <w:r w:rsidRPr="00D60903">
        <w:rPr>
          <w:rFonts w:asciiTheme="minorHAnsi" w:hAnsiTheme="minorHAnsi" w:cstheme="minorHAnsi"/>
          <w:b/>
          <w:iCs/>
          <w:w w:val="105"/>
          <w:szCs w:val="22"/>
        </w:rPr>
        <w:t xml:space="preserve">Travel ENDING any time between July 1, </w:t>
      </w:r>
      <w:r w:rsidR="004A4847" w:rsidRPr="00D60903">
        <w:rPr>
          <w:rFonts w:asciiTheme="minorHAnsi" w:hAnsiTheme="minorHAnsi" w:cstheme="minorHAnsi"/>
          <w:b/>
          <w:iCs/>
          <w:w w:val="105"/>
          <w:szCs w:val="22"/>
        </w:rPr>
        <w:t>2024</w:t>
      </w:r>
      <w:r w:rsidR="00D60903" w:rsidRPr="00D60903">
        <w:rPr>
          <w:rFonts w:asciiTheme="minorHAnsi" w:hAnsiTheme="minorHAnsi" w:cstheme="minorHAnsi"/>
          <w:b/>
          <w:iCs/>
          <w:w w:val="105"/>
          <w:szCs w:val="22"/>
        </w:rPr>
        <w:t>,</w:t>
      </w:r>
      <w:r w:rsidR="004A4847" w:rsidRPr="00D60903">
        <w:rPr>
          <w:rFonts w:asciiTheme="minorHAnsi" w:hAnsiTheme="minorHAnsi" w:cstheme="minorHAnsi"/>
          <w:b/>
          <w:iCs/>
          <w:w w:val="105"/>
          <w:szCs w:val="22"/>
        </w:rPr>
        <w:t xml:space="preserve"> </w:t>
      </w:r>
      <w:r w:rsidRPr="00D60903">
        <w:rPr>
          <w:rFonts w:asciiTheme="minorHAnsi" w:hAnsiTheme="minorHAnsi" w:cstheme="minorHAnsi"/>
          <w:b/>
          <w:iCs/>
          <w:w w:val="105"/>
          <w:szCs w:val="22"/>
        </w:rPr>
        <w:t xml:space="preserve">and June 30, </w:t>
      </w:r>
      <w:r w:rsidR="004A4847" w:rsidRPr="00D60903">
        <w:rPr>
          <w:rFonts w:asciiTheme="minorHAnsi" w:hAnsiTheme="minorHAnsi" w:cstheme="minorHAnsi"/>
          <w:b/>
          <w:iCs/>
          <w:w w:val="105"/>
          <w:szCs w:val="22"/>
        </w:rPr>
        <w:t>2025</w:t>
      </w:r>
    </w:p>
    <w:p w14:paraId="01E26DFA" w14:textId="77B4C5AF" w:rsidR="00BB623D" w:rsidRPr="009206EA" w:rsidRDefault="00BB623D" w:rsidP="005D4B9A">
      <w:pPr>
        <w:spacing w:line="290" w:lineRule="exact"/>
        <w:jc w:val="center"/>
        <w:rPr>
          <w:rFonts w:asciiTheme="minorHAnsi" w:hAnsiTheme="minorHAnsi" w:cstheme="minorHAnsi"/>
          <w:b/>
          <w:bCs/>
          <w:iCs/>
          <w:szCs w:val="22"/>
        </w:rPr>
      </w:pPr>
      <w:r w:rsidRPr="009206EA">
        <w:rPr>
          <w:rFonts w:asciiTheme="minorHAnsi" w:hAnsiTheme="minorHAnsi" w:cstheme="minorHAnsi"/>
          <w:b/>
          <w:bCs/>
          <w:iCs/>
          <w:szCs w:val="22"/>
        </w:rPr>
        <w:t>Application</w:t>
      </w:r>
      <w:r w:rsidR="00C05A99" w:rsidRPr="009206EA">
        <w:rPr>
          <w:rFonts w:asciiTheme="minorHAnsi" w:hAnsiTheme="minorHAnsi" w:cstheme="minorHAnsi"/>
          <w:b/>
          <w:bCs/>
          <w:iCs/>
          <w:szCs w:val="22"/>
        </w:rPr>
        <w:t>s</w:t>
      </w:r>
      <w:r w:rsidRPr="009206EA">
        <w:rPr>
          <w:rFonts w:asciiTheme="minorHAnsi" w:hAnsiTheme="minorHAnsi" w:cstheme="minorHAnsi"/>
          <w:b/>
          <w:bCs/>
          <w:iCs/>
          <w:szCs w:val="22"/>
        </w:rPr>
        <w:t xml:space="preserve"> </w:t>
      </w:r>
      <w:r w:rsidR="00C16DF0" w:rsidRPr="009206EA">
        <w:rPr>
          <w:rFonts w:asciiTheme="minorHAnsi" w:hAnsiTheme="minorHAnsi" w:cstheme="minorHAnsi"/>
          <w:b/>
          <w:bCs/>
          <w:iCs/>
          <w:szCs w:val="22"/>
        </w:rPr>
        <w:t>will be accepted on a rolling basis</w:t>
      </w:r>
      <w:r w:rsidR="01643614" w:rsidRPr="009206EA">
        <w:rPr>
          <w:rFonts w:asciiTheme="minorHAnsi" w:hAnsiTheme="minorHAnsi" w:cstheme="minorHAnsi"/>
          <w:b/>
          <w:bCs/>
          <w:iCs/>
          <w:szCs w:val="22"/>
        </w:rPr>
        <w:t xml:space="preserve"> </w:t>
      </w:r>
      <w:r w:rsidR="00025E70" w:rsidRPr="009206EA">
        <w:rPr>
          <w:rFonts w:asciiTheme="minorHAnsi" w:hAnsiTheme="minorHAnsi" w:cstheme="minorHAnsi"/>
          <w:b/>
          <w:bCs/>
          <w:iCs/>
          <w:szCs w:val="22"/>
        </w:rPr>
        <w:t>through</w:t>
      </w:r>
      <w:r w:rsidR="00EB22A9" w:rsidRPr="009206EA">
        <w:rPr>
          <w:rFonts w:asciiTheme="minorHAnsi" w:hAnsiTheme="minorHAnsi" w:cstheme="minorHAnsi"/>
          <w:b/>
          <w:bCs/>
          <w:iCs/>
          <w:szCs w:val="22"/>
        </w:rPr>
        <w:t xml:space="preserve"> </w:t>
      </w:r>
      <w:r w:rsidR="00644323" w:rsidRPr="009206EA">
        <w:rPr>
          <w:rFonts w:asciiTheme="minorHAnsi" w:hAnsiTheme="minorHAnsi" w:cstheme="minorHAnsi"/>
          <w:b/>
          <w:bCs/>
          <w:iCs/>
          <w:szCs w:val="22"/>
        </w:rPr>
        <w:t xml:space="preserve">Tuesday, April </w:t>
      </w:r>
      <w:r w:rsidR="00D60903">
        <w:rPr>
          <w:rFonts w:asciiTheme="minorHAnsi" w:hAnsiTheme="minorHAnsi" w:cstheme="minorHAnsi"/>
          <w:b/>
          <w:bCs/>
          <w:iCs/>
          <w:szCs w:val="22"/>
        </w:rPr>
        <w:t>1,</w:t>
      </w:r>
      <w:r w:rsidR="00644323" w:rsidRPr="009206EA">
        <w:rPr>
          <w:rFonts w:asciiTheme="minorHAnsi" w:hAnsiTheme="minorHAnsi" w:cstheme="minorHAnsi"/>
          <w:b/>
          <w:bCs/>
          <w:iCs/>
          <w:szCs w:val="22"/>
          <w:vertAlign w:val="superscript"/>
        </w:rPr>
        <w:t xml:space="preserve"> </w:t>
      </w:r>
      <w:r w:rsidR="00644323" w:rsidRPr="009206EA">
        <w:rPr>
          <w:rFonts w:asciiTheme="minorHAnsi" w:hAnsiTheme="minorHAnsi" w:cstheme="minorHAnsi"/>
          <w:b/>
          <w:bCs/>
          <w:iCs/>
          <w:szCs w:val="22"/>
        </w:rPr>
        <w:t>202</w:t>
      </w:r>
      <w:r w:rsidR="004A4847" w:rsidRPr="009206EA">
        <w:rPr>
          <w:rFonts w:asciiTheme="minorHAnsi" w:hAnsiTheme="minorHAnsi" w:cstheme="minorHAnsi"/>
          <w:b/>
          <w:bCs/>
          <w:iCs/>
          <w:szCs w:val="22"/>
        </w:rPr>
        <w:t>5</w:t>
      </w:r>
    </w:p>
    <w:p w14:paraId="29B65F81" w14:textId="77777777" w:rsidR="009947DE" w:rsidRPr="004B461B" w:rsidRDefault="009947DE" w:rsidP="004A76F6">
      <w:pPr>
        <w:spacing w:line="290" w:lineRule="exact"/>
        <w:rPr>
          <w:rFonts w:asciiTheme="minorHAnsi" w:hAnsiTheme="minorHAnsi" w:cstheme="minorHAnsi"/>
          <w:b/>
          <w:bCs/>
          <w:i/>
          <w:iCs/>
          <w:szCs w:val="22"/>
        </w:rPr>
      </w:pPr>
    </w:p>
    <w:p w14:paraId="195722DA" w14:textId="7516A8E8" w:rsidR="004A76F6" w:rsidRPr="00854B1C" w:rsidRDefault="00573E76" w:rsidP="004A76F6">
      <w:pPr>
        <w:spacing w:line="290" w:lineRule="exact"/>
        <w:rPr>
          <w:rFonts w:asciiTheme="minorHAnsi" w:hAnsiTheme="minorHAnsi" w:cstheme="minorHAnsi"/>
          <w:szCs w:val="22"/>
        </w:rPr>
      </w:pPr>
      <w:r w:rsidRPr="00854B1C">
        <w:rPr>
          <w:rFonts w:asciiTheme="minorHAnsi" w:hAnsiTheme="minorHAnsi" w:cstheme="minorHAnsi"/>
          <w:szCs w:val="22"/>
        </w:rPr>
        <w:t xml:space="preserve">Please note there is a difference between the </w:t>
      </w:r>
      <w:r w:rsidRPr="00854B1C">
        <w:rPr>
          <w:rFonts w:asciiTheme="minorHAnsi" w:hAnsiTheme="minorHAnsi" w:cstheme="minorHAnsi"/>
          <w:szCs w:val="22"/>
          <w:u w:val="single"/>
        </w:rPr>
        <w:t>application process</w:t>
      </w:r>
      <w:r w:rsidRPr="00854B1C">
        <w:rPr>
          <w:rFonts w:asciiTheme="minorHAnsi" w:hAnsiTheme="minorHAnsi" w:cstheme="minorHAnsi"/>
          <w:szCs w:val="22"/>
        </w:rPr>
        <w:t xml:space="preserve"> and the</w:t>
      </w:r>
      <w:r w:rsidRPr="00854B1C">
        <w:rPr>
          <w:rFonts w:asciiTheme="minorHAnsi" w:hAnsiTheme="minorHAnsi" w:cstheme="minorHAnsi"/>
          <w:szCs w:val="22"/>
          <w:u w:val="single"/>
        </w:rPr>
        <w:t xml:space="preserve"> reimbursement</w:t>
      </w:r>
      <w:r w:rsidR="004A76F6" w:rsidRPr="00854B1C">
        <w:rPr>
          <w:rFonts w:asciiTheme="minorHAnsi" w:hAnsiTheme="minorHAnsi" w:cstheme="minorHAnsi"/>
          <w:szCs w:val="22"/>
        </w:rPr>
        <w:t xml:space="preserve"> </w:t>
      </w:r>
      <w:r w:rsidR="004A76F6" w:rsidRPr="00854B1C">
        <w:rPr>
          <w:rFonts w:asciiTheme="minorHAnsi" w:hAnsiTheme="minorHAnsi" w:cstheme="minorHAnsi"/>
          <w:szCs w:val="22"/>
          <w:u w:val="single"/>
        </w:rPr>
        <w:t>process</w:t>
      </w:r>
      <w:r w:rsidR="00957ECD" w:rsidRPr="00854B1C">
        <w:rPr>
          <w:rFonts w:asciiTheme="minorHAnsi" w:hAnsiTheme="minorHAnsi" w:cstheme="minorHAnsi"/>
          <w:szCs w:val="22"/>
        </w:rPr>
        <w:t xml:space="preserve"> of the actual travel.  </w:t>
      </w:r>
      <w:r w:rsidR="00BD4C4F" w:rsidRPr="00854B1C">
        <w:rPr>
          <w:rFonts w:asciiTheme="minorHAnsi" w:hAnsiTheme="minorHAnsi" w:cstheme="minorHAnsi"/>
          <w:szCs w:val="22"/>
        </w:rPr>
        <w:t>You may</w:t>
      </w:r>
      <w:r w:rsidR="00957ECD" w:rsidRPr="00854B1C">
        <w:rPr>
          <w:rFonts w:asciiTheme="minorHAnsi" w:hAnsiTheme="minorHAnsi" w:cstheme="minorHAnsi"/>
          <w:szCs w:val="22"/>
        </w:rPr>
        <w:t xml:space="preserve"> (and </w:t>
      </w:r>
      <w:r w:rsidR="00BC7FF0" w:rsidRPr="00854B1C">
        <w:rPr>
          <w:rFonts w:asciiTheme="minorHAnsi" w:hAnsiTheme="minorHAnsi" w:cstheme="minorHAnsi"/>
          <w:szCs w:val="22"/>
        </w:rPr>
        <w:t>are encouraged to</w:t>
      </w:r>
      <w:r w:rsidR="00957ECD" w:rsidRPr="00854B1C">
        <w:rPr>
          <w:rFonts w:asciiTheme="minorHAnsi" w:hAnsiTheme="minorHAnsi" w:cstheme="minorHAnsi"/>
          <w:szCs w:val="22"/>
        </w:rPr>
        <w:t xml:space="preserve">) apply for the grant </w:t>
      </w:r>
      <w:r w:rsidR="004A76F6" w:rsidRPr="00854B1C">
        <w:rPr>
          <w:rFonts w:asciiTheme="minorHAnsi" w:hAnsiTheme="minorHAnsi" w:cstheme="minorHAnsi"/>
          <w:szCs w:val="22"/>
        </w:rPr>
        <w:t>prior to</w:t>
      </w:r>
      <w:r w:rsidR="00BA600F" w:rsidRPr="00854B1C">
        <w:rPr>
          <w:rFonts w:asciiTheme="minorHAnsi" w:hAnsiTheme="minorHAnsi" w:cstheme="minorHAnsi"/>
          <w:szCs w:val="22"/>
        </w:rPr>
        <w:t xml:space="preserve"> travel.  Once </w:t>
      </w:r>
      <w:r w:rsidR="004A4847" w:rsidRPr="00854B1C">
        <w:rPr>
          <w:rFonts w:asciiTheme="minorHAnsi" w:hAnsiTheme="minorHAnsi" w:cstheme="minorHAnsi"/>
          <w:szCs w:val="22"/>
        </w:rPr>
        <w:t xml:space="preserve">funds </w:t>
      </w:r>
      <w:r w:rsidR="00BA600F" w:rsidRPr="00854B1C">
        <w:rPr>
          <w:rFonts w:asciiTheme="minorHAnsi" w:hAnsiTheme="minorHAnsi" w:cstheme="minorHAnsi"/>
          <w:szCs w:val="22"/>
        </w:rPr>
        <w:t xml:space="preserve">have been awarded, you can then submit your </w:t>
      </w:r>
      <w:r w:rsidR="004A76F6" w:rsidRPr="00854B1C">
        <w:rPr>
          <w:rFonts w:asciiTheme="minorHAnsi" w:hAnsiTheme="minorHAnsi" w:cstheme="minorHAnsi"/>
          <w:szCs w:val="22"/>
        </w:rPr>
        <w:t>reimbursement request upon your return from the travel event.</w:t>
      </w:r>
    </w:p>
    <w:p w14:paraId="64B68581" w14:textId="77777777" w:rsidR="004A76F6" w:rsidRPr="001C158F" w:rsidRDefault="004A76F6" w:rsidP="005D4B9A">
      <w:pPr>
        <w:spacing w:line="290" w:lineRule="exact"/>
        <w:jc w:val="center"/>
        <w:rPr>
          <w:rFonts w:asciiTheme="minorHAnsi" w:hAnsiTheme="minorHAnsi" w:cstheme="minorHAnsi"/>
          <w:szCs w:val="22"/>
        </w:rPr>
      </w:pPr>
    </w:p>
    <w:p w14:paraId="6827A1E7" w14:textId="38ED9497" w:rsidR="005D4B9A" w:rsidRPr="00EE3BA5" w:rsidRDefault="00C65E0B" w:rsidP="005D4B9A">
      <w:pPr>
        <w:spacing w:line="290" w:lineRule="exact"/>
        <w:jc w:val="center"/>
        <w:rPr>
          <w:rFonts w:asciiTheme="minorHAnsi" w:hAnsiTheme="minorHAnsi" w:cstheme="minorHAnsi"/>
          <w:b/>
          <w:bCs/>
          <w:szCs w:val="22"/>
        </w:rPr>
      </w:pPr>
      <w:r w:rsidRPr="00EE3BA5">
        <w:rPr>
          <w:rFonts w:asciiTheme="minorHAnsi" w:hAnsiTheme="minorHAnsi" w:cstheme="minorHAnsi"/>
          <w:b/>
          <w:bCs/>
          <w:szCs w:val="22"/>
        </w:rPr>
        <w:t xml:space="preserve">ALL </w:t>
      </w:r>
      <w:r w:rsidRPr="00EE3BA5">
        <w:rPr>
          <w:rFonts w:asciiTheme="minorHAnsi" w:hAnsiTheme="minorHAnsi" w:cstheme="minorHAnsi"/>
          <w:b/>
          <w:bCs/>
          <w:szCs w:val="22"/>
          <w:u w:val="single"/>
        </w:rPr>
        <w:t>REIMBURSEMENT REQUESTS</w:t>
      </w:r>
      <w:r w:rsidRPr="00EE3BA5">
        <w:rPr>
          <w:rFonts w:asciiTheme="minorHAnsi" w:hAnsiTheme="minorHAnsi" w:cstheme="minorHAnsi"/>
          <w:b/>
          <w:bCs/>
          <w:szCs w:val="22"/>
        </w:rPr>
        <w:t xml:space="preserve"> MUST BE SUBMITTED BY JUNE </w:t>
      </w:r>
      <w:r w:rsidR="001C158F">
        <w:rPr>
          <w:rFonts w:asciiTheme="minorHAnsi" w:hAnsiTheme="minorHAnsi" w:cstheme="minorHAnsi"/>
          <w:b/>
          <w:bCs/>
          <w:szCs w:val="22"/>
        </w:rPr>
        <w:t>2, 2025,</w:t>
      </w:r>
    </w:p>
    <w:p w14:paraId="31DB4CD6" w14:textId="395D6991" w:rsidR="00C65E0B" w:rsidRPr="00EE3BA5" w:rsidRDefault="00497AF9" w:rsidP="005D4B9A">
      <w:pPr>
        <w:spacing w:line="290" w:lineRule="exact"/>
        <w:rPr>
          <w:rFonts w:asciiTheme="minorHAnsi" w:hAnsiTheme="minorHAnsi" w:cstheme="minorHAnsi"/>
          <w:b/>
          <w:bCs/>
          <w:szCs w:val="22"/>
        </w:rPr>
      </w:pPr>
      <w:r w:rsidRPr="00EE3BA5">
        <w:rPr>
          <w:rFonts w:asciiTheme="minorHAnsi" w:hAnsiTheme="minorHAnsi" w:cstheme="minorHAnsi"/>
          <w:b/>
          <w:bCs/>
          <w:szCs w:val="22"/>
        </w:rPr>
        <w:t xml:space="preserve"> unless otherwise approved by Eddie Sze</w:t>
      </w:r>
      <w:r w:rsidR="00FF153B" w:rsidRPr="00EE3BA5">
        <w:rPr>
          <w:rFonts w:asciiTheme="minorHAnsi" w:hAnsiTheme="minorHAnsi" w:cstheme="minorHAnsi"/>
          <w:b/>
          <w:bCs/>
          <w:szCs w:val="22"/>
        </w:rPr>
        <w:t>.</w:t>
      </w:r>
      <w:r w:rsidR="00F601AD" w:rsidRPr="00EE3BA5">
        <w:rPr>
          <w:rFonts w:asciiTheme="minorHAnsi" w:hAnsiTheme="minorHAnsi" w:cstheme="minorHAnsi"/>
          <w:b/>
          <w:bCs/>
          <w:szCs w:val="22"/>
        </w:rPr>
        <w:t xml:space="preserve"> </w:t>
      </w:r>
      <w:r w:rsidR="00FF153B" w:rsidRPr="00EE3BA5">
        <w:rPr>
          <w:rFonts w:asciiTheme="minorHAnsi" w:hAnsiTheme="minorHAnsi" w:cstheme="minorHAnsi"/>
          <w:b/>
          <w:bCs/>
          <w:szCs w:val="22"/>
        </w:rPr>
        <w:t>I</w:t>
      </w:r>
      <w:r w:rsidR="00AF50CB" w:rsidRPr="00EE3BA5">
        <w:rPr>
          <w:rFonts w:asciiTheme="minorHAnsi" w:hAnsiTheme="minorHAnsi" w:cstheme="minorHAnsi"/>
          <w:b/>
          <w:bCs/>
          <w:szCs w:val="22"/>
        </w:rPr>
        <w:t xml:space="preserve">f your travel continues into June, </w:t>
      </w:r>
      <w:r w:rsidR="00C40EF5" w:rsidRPr="00EE3BA5">
        <w:rPr>
          <w:rFonts w:asciiTheme="minorHAnsi" w:hAnsiTheme="minorHAnsi" w:cstheme="minorHAnsi"/>
          <w:b/>
          <w:bCs/>
          <w:szCs w:val="22"/>
        </w:rPr>
        <w:t xml:space="preserve">Eddie must be involved prior to </w:t>
      </w:r>
      <w:proofErr w:type="gramStart"/>
      <w:r w:rsidR="00C40EF5" w:rsidRPr="00EE3BA5">
        <w:rPr>
          <w:rFonts w:asciiTheme="minorHAnsi" w:hAnsiTheme="minorHAnsi" w:cstheme="minorHAnsi"/>
          <w:b/>
          <w:bCs/>
          <w:szCs w:val="22"/>
        </w:rPr>
        <w:t>start</w:t>
      </w:r>
      <w:proofErr w:type="gramEnd"/>
      <w:r w:rsidR="00C40EF5" w:rsidRPr="00EE3BA5">
        <w:rPr>
          <w:rFonts w:asciiTheme="minorHAnsi" w:hAnsiTheme="minorHAnsi" w:cstheme="minorHAnsi"/>
          <w:b/>
          <w:bCs/>
          <w:szCs w:val="22"/>
        </w:rPr>
        <w:t xml:space="preserve"> of trip.</w:t>
      </w:r>
    </w:p>
    <w:p w14:paraId="04799177" w14:textId="77777777" w:rsidR="004374E0" w:rsidRPr="00EE3BA5" w:rsidRDefault="004374E0" w:rsidP="005D4B9A">
      <w:pPr>
        <w:pStyle w:val="NormalWeb"/>
        <w:shd w:val="clear" w:color="auto" w:fill="FFFFFF" w:themeFill="background1"/>
        <w:spacing w:before="0" w:beforeAutospacing="0" w:after="60" w:afterAutospacing="0"/>
        <w:textAlignment w:val="baseline"/>
        <w:rPr>
          <w:rFonts w:asciiTheme="minorHAnsi" w:hAnsiTheme="minorHAnsi" w:cstheme="minorHAnsi"/>
          <w:sz w:val="22"/>
          <w:szCs w:val="22"/>
        </w:rPr>
      </w:pPr>
    </w:p>
    <w:p w14:paraId="65301EE8" w14:textId="6347F1E1" w:rsidR="00BB623D" w:rsidRPr="00EE3BA5" w:rsidRDefault="4D0E2272" w:rsidP="60605122">
      <w:pPr>
        <w:pStyle w:val="NormalWeb"/>
        <w:shd w:val="clear" w:color="auto" w:fill="FFFFFF" w:themeFill="background1"/>
        <w:spacing w:before="0" w:beforeAutospacing="0" w:after="60" w:afterAutospacing="0"/>
        <w:textAlignment w:val="baseline"/>
        <w:rPr>
          <w:rFonts w:asciiTheme="minorHAnsi" w:hAnsiTheme="minorHAnsi" w:cstheme="minorHAnsi"/>
          <w:sz w:val="22"/>
          <w:szCs w:val="22"/>
        </w:rPr>
      </w:pPr>
      <w:r w:rsidRPr="00EE3BA5">
        <w:rPr>
          <w:rFonts w:asciiTheme="minorHAnsi" w:hAnsiTheme="minorHAnsi" w:cstheme="minorHAnsi"/>
          <w:sz w:val="22"/>
          <w:szCs w:val="22"/>
        </w:rPr>
        <w:t>The </w:t>
      </w:r>
      <w:r w:rsidRPr="00EE3BA5">
        <w:rPr>
          <w:rStyle w:val="Strong"/>
          <w:rFonts w:asciiTheme="minorHAnsi" w:hAnsiTheme="minorHAnsi" w:cstheme="minorHAnsi"/>
          <w:sz w:val="22"/>
          <w:szCs w:val="22"/>
          <w:bdr w:val="none" w:sz="0" w:space="0" w:color="auto" w:frame="1"/>
        </w:rPr>
        <w:t>CLA DEAN’S TRAVEL FUND</w:t>
      </w:r>
      <w:r w:rsidR="407117AE" w:rsidRPr="00EE3BA5">
        <w:rPr>
          <w:rStyle w:val="Strong"/>
          <w:rFonts w:asciiTheme="minorHAnsi" w:hAnsiTheme="minorHAnsi" w:cstheme="minorHAnsi"/>
          <w:sz w:val="22"/>
          <w:szCs w:val="22"/>
          <w:bdr w:val="none" w:sz="0" w:space="0" w:color="auto" w:frame="1"/>
        </w:rPr>
        <w:t xml:space="preserve"> ($</w:t>
      </w:r>
      <w:r w:rsidR="00644323" w:rsidRPr="00EE3BA5">
        <w:rPr>
          <w:rStyle w:val="Strong"/>
          <w:rFonts w:asciiTheme="minorHAnsi" w:hAnsiTheme="minorHAnsi" w:cstheme="minorHAnsi"/>
          <w:sz w:val="22"/>
          <w:szCs w:val="22"/>
          <w:bdr w:val="none" w:sz="0" w:space="0" w:color="auto" w:frame="1"/>
        </w:rPr>
        <w:t>2,000</w:t>
      </w:r>
      <w:r w:rsidR="407117AE" w:rsidRPr="00EE3BA5">
        <w:rPr>
          <w:rStyle w:val="Strong"/>
          <w:rFonts w:asciiTheme="minorHAnsi" w:hAnsiTheme="minorHAnsi" w:cstheme="minorHAnsi"/>
          <w:sz w:val="22"/>
          <w:szCs w:val="22"/>
          <w:bdr w:val="none" w:sz="0" w:space="0" w:color="auto" w:frame="1"/>
        </w:rPr>
        <w:t xml:space="preserve"> max/academic year)</w:t>
      </w:r>
      <w:r w:rsidRPr="00EE3BA5">
        <w:rPr>
          <w:rStyle w:val="Strong"/>
          <w:rFonts w:asciiTheme="minorHAnsi" w:hAnsiTheme="minorHAnsi" w:cstheme="minorHAnsi"/>
          <w:sz w:val="22"/>
          <w:szCs w:val="22"/>
          <w:bdr w:val="none" w:sz="0" w:space="0" w:color="auto" w:frame="1"/>
        </w:rPr>
        <w:t> </w:t>
      </w:r>
      <w:r w:rsidRPr="00EE3BA5">
        <w:rPr>
          <w:rFonts w:asciiTheme="minorHAnsi" w:hAnsiTheme="minorHAnsi" w:cstheme="minorHAnsi"/>
          <w:sz w:val="22"/>
          <w:szCs w:val="22"/>
        </w:rPr>
        <w:t>is available to all tenure-stream faculty to supplement the FSU Funds, prioritized as follows:</w:t>
      </w:r>
    </w:p>
    <w:p w14:paraId="021E864C" w14:textId="64ABDD10" w:rsidR="00BB623D" w:rsidRPr="00EE3BA5" w:rsidRDefault="5BB40445" w:rsidP="00BB623D">
      <w:pPr>
        <w:numPr>
          <w:ilvl w:val="0"/>
          <w:numId w:val="1"/>
        </w:numPr>
        <w:spacing w:after="60"/>
        <w:textAlignment w:val="baseline"/>
        <w:rPr>
          <w:rFonts w:asciiTheme="minorHAnsi" w:hAnsiTheme="minorHAnsi" w:cstheme="minorHAnsi"/>
          <w:szCs w:val="22"/>
        </w:rPr>
      </w:pPr>
      <w:r w:rsidRPr="00EE3BA5">
        <w:rPr>
          <w:rFonts w:asciiTheme="minorHAnsi" w:hAnsiTheme="minorHAnsi" w:cstheme="minorHAnsi"/>
          <w:szCs w:val="22"/>
        </w:rPr>
        <w:t xml:space="preserve">airfare, ground transportation, </w:t>
      </w:r>
      <w:r w:rsidR="772570A2" w:rsidRPr="00EE3BA5">
        <w:rPr>
          <w:rFonts w:asciiTheme="minorHAnsi" w:hAnsiTheme="minorHAnsi" w:cstheme="minorHAnsi"/>
          <w:szCs w:val="22"/>
        </w:rPr>
        <w:t>lodging</w:t>
      </w:r>
      <w:r w:rsidR="4EE10AC2" w:rsidRPr="00EE3BA5">
        <w:rPr>
          <w:rFonts w:asciiTheme="minorHAnsi" w:hAnsiTheme="minorHAnsi" w:cstheme="minorHAnsi"/>
          <w:szCs w:val="22"/>
        </w:rPr>
        <w:t xml:space="preserve">, and </w:t>
      </w:r>
      <w:r w:rsidR="4A24C5B2" w:rsidRPr="00EE3BA5">
        <w:rPr>
          <w:rFonts w:asciiTheme="minorHAnsi" w:hAnsiTheme="minorHAnsi" w:cstheme="minorHAnsi"/>
          <w:szCs w:val="22"/>
        </w:rPr>
        <w:t>per diem*</w:t>
      </w:r>
      <w:r w:rsidRPr="00EE3BA5">
        <w:rPr>
          <w:rFonts w:asciiTheme="minorHAnsi" w:hAnsiTheme="minorHAnsi" w:cstheme="minorHAnsi"/>
          <w:szCs w:val="22"/>
        </w:rPr>
        <w:t xml:space="preserve"> expenses in excess of the $1,</w:t>
      </w:r>
      <w:r w:rsidR="00644323" w:rsidRPr="00EE3BA5">
        <w:rPr>
          <w:rFonts w:asciiTheme="minorHAnsi" w:hAnsiTheme="minorHAnsi" w:cstheme="minorHAnsi"/>
          <w:szCs w:val="22"/>
        </w:rPr>
        <w:t>150</w:t>
      </w:r>
      <w:r w:rsidRPr="00EE3BA5">
        <w:rPr>
          <w:rFonts w:asciiTheme="minorHAnsi" w:hAnsiTheme="minorHAnsi" w:cstheme="minorHAnsi"/>
          <w:szCs w:val="22"/>
        </w:rPr>
        <w:t xml:space="preserve"> FSU entitlement </w:t>
      </w:r>
      <w:r w:rsidR="00B1736A" w:rsidRPr="00EE3BA5">
        <w:rPr>
          <w:rFonts w:asciiTheme="minorHAnsi" w:hAnsiTheme="minorHAnsi" w:cstheme="minorHAnsi"/>
          <w:szCs w:val="22"/>
        </w:rPr>
        <w:t xml:space="preserve">to support a conference presentation or other scholarly activity </w:t>
      </w:r>
      <w:r w:rsidRPr="00EE3BA5">
        <w:rPr>
          <w:rFonts w:asciiTheme="minorHAnsi" w:hAnsiTheme="minorHAnsi" w:cstheme="minorHAnsi"/>
          <w:szCs w:val="22"/>
        </w:rPr>
        <w:t>by</w:t>
      </w:r>
      <w:r w:rsidR="00D47803" w:rsidRPr="00EE3BA5">
        <w:rPr>
          <w:rFonts w:asciiTheme="minorHAnsi" w:hAnsiTheme="minorHAnsi" w:cstheme="minorHAnsi"/>
          <w:szCs w:val="22"/>
        </w:rPr>
        <w:t xml:space="preserve"> a</w:t>
      </w:r>
      <w:r w:rsidRPr="00EE3BA5">
        <w:rPr>
          <w:rFonts w:asciiTheme="minorHAnsi" w:hAnsiTheme="minorHAnsi" w:cstheme="minorHAnsi"/>
          <w:szCs w:val="22"/>
        </w:rPr>
        <w:t xml:space="preserve"> tenure-stream faculty</w:t>
      </w:r>
      <w:r w:rsidR="00B1736A" w:rsidRPr="00EE3BA5">
        <w:rPr>
          <w:rFonts w:asciiTheme="minorHAnsi" w:hAnsiTheme="minorHAnsi" w:cstheme="minorHAnsi"/>
          <w:szCs w:val="22"/>
        </w:rPr>
        <w:t xml:space="preserve"> </w:t>
      </w:r>
      <w:proofErr w:type="gramStart"/>
      <w:r w:rsidR="00B1736A" w:rsidRPr="00EE3BA5">
        <w:rPr>
          <w:rFonts w:asciiTheme="minorHAnsi" w:hAnsiTheme="minorHAnsi" w:cstheme="minorHAnsi"/>
          <w:szCs w:val="22"/>
        </w:rPr>
        <w:t>member</w:t>
      </w:r>
      <w:r w:rsidRPr="00EE3BA5">
        <w:rPr>
          <w:rFonts w:asciiTheme="minorHAnsi" w:hAnsiTheme="minorHAnsi" w:cstheme="minorHAnsi"/>
          <w:szCs w:val="22"/>
        </w:rPr>
        <w:t>;</w:t>
      </w:r>
      <w:proofErr w:type="gramEnd"/>
    </w:p>
    <w:p w14:paraId="6812C72E" w14:textId="57DC2EC5" w:rsidR="00BB623D" w:rsidRPr="00EE3BA5" w:rsidRDefault="5BB40445" w:rsidP="5C10F4A1">
      <w:pPr>
        <w:numPr>
          <w:ilvl w:val="0"/>
          <w:numId w:val="1"/>
        </w:numPr>
        <w:spacing w:after="60"/>
        <w:textAlignment w:val="baseline"/>
        <w:rPr>
          <w:rFonts w:asciiTheme="minorHAnsi" w:eastAsia="Palatino Linotype" w:hAnsiTheme="minorHAnsi" w:cstheme="minorHAnsi"/>
          <w:szCs w:val="22"/>
        </w:rPr>
      </w:pPr>
      <w:r w:rsidRPr="00EE3BA5">
        <w:rPr>
          <w:rFonts w:asciiTheme="minorHAnsi" w:hAnsiTheme="minorHAnsi" w:cstheme="minorHAnsi"/>
          <w:szCs w:val="22"/>
        </w:rPr>
        <w:t>airfare, ground transportation</w:t>
      </w:r>
      <w:r w:rsidR="00D47803" w:rsidRPr="00EE3BA5">
        <w:rPr>
          <w:rFonts w:asciiTheme="minorHAnsi" w:hAnsiTheme="minorHAnsi" w:cstheme="minorHAnsi"/>
          <w:szCs w:val="22"/>
        </w:rPr>
        <w:t xml:space="preserve">, </w:t>
      </w:r>
      <w:r w:rsidR="1329BE0D" w:rsidRPr="00EE3BA5">
        <w:rPr>
          <w:rFonts w:asciiTheme="minorHAnsi" w:hAnsiTheme="minorHAnsi" w:cstheme="minorHAnsi"/>
          <w:szCs w:val="22"/>
        </w:rPr>
        <w:t xml:space="preserve">lodging, and per diem* </w:t>
      </w:r>
      <w:r w:rsidRPr="00EE3BA5">
        <w:rPr>
          <w:rFonts w:asciiTheme="minorHAnsi" w:hAnsiTheme="minorHAnsi" w:cstheme="minorHAnsi"/>
          <w:szCs w:val="22"/>
        </w:rPr>
        <w:t>expenses in excess of the $</w:t>
      </w:r>
      <w:r w:rsidR="00644323" w:rsidRPr="00EE3BA5">
        <w:rPr>
          <w:rFonts w:asciiTheme="minorHAnsi" w:hAnsiTheme="minorHAnsi" w:cstheme="minorHAnsi"/>
          <w:szCs w:val="22"/>
        </w:rPr>
        <w:t xml:space="preserve">1,150 </w:t>
      </w:r>
      <w:r w:rsidRPr="00EE3BA5">
        <w:rPr>
          <w:rFonts w:asciiTheme="minorHAnsi" w:hAnsiTheme="minorHAnsi" w:cstheme="minorHAnsi"/>
          <w:szCs w:val="22"/>
        </w:rPr>
        <w:t xml:space="preserve">FSU entitlement </w:t>
      </w:r>
      <w:r w:rsidR="00B1736A" w:rsidRPr="00EE3BA5">
        <w:rPr>
          <w:rFonts w:asciiTheme="minorHAnsi" w:hAnsiTheme="minorHAnsi" w:cstheme="minorHAnsi"/>
          <w:szCs w:val="22"/>
        </w:rPr>
        <w:t xml:space="preserve">to </w:t>
      </w:r>
      <w:r w:rsidR="00E91706" w:rsidRPr="00EE3BA5">
        <w:rPr>
          <w:rFonts w:asciiTheme="minorHAnsi" w:hAnsiTheme="minorHAnsi" w:cstheme="minorHAnsi"/>
          <w:szCs w:val="22"/>
        </w:rPr>
        <w:t>support a</w:t>
      </w:r>
      <w:r w:rsidRPr="00EE3BA5">
        <w:rPr>
          <w:rFonts w:asciiTheme="minorHAnsi" w:hAnsiTheme="minorHAnsi" w:cstheme="minorHAnsi"/>
          <w:szCs w:val="22"/>
        </w:rPr>
        <w:t xml:space="preserve"> second or third conference presentation or other scholarly activity by a tenure-stream faculty </w:t>
      </w:r>
      <w:proofErr w:type="gramStart"/>
      <w:r w:rsidRPr="00EE3BA5">
        <w:rPr>
          <w:rFonts w:asciiTheme="minorHAnsi" w:hAnsiTheme="minorHAnsi" w:cstheme="minorHAnsi"/>
          <w:szCs w:val="22"/>
        </w:rPr>
        <w:t>member;</w:t>
      </w:r>
      <w:proofErr w:type="gramEnd"/>
    </w:p>
    <w:p w14:paraId="298D582F" w14:textId="3314681A" w:rsidR="00916BD7" w:rsidRPr="00EE3BA5" w:rsidRDefault="00916BD7" w:rsidP="5C10F4A1">
      <w:pPr>
        <w:numPr>
          <w:ilvl w:val="0"/>
          <w:numId w:val="1"/>
        </w:numPr>
        <w:spacing w:after="60"/>
        <w:textAlignment w:val="baseline"/>
        <w:rPr>
          <w:rFonts w:asciiTheme="minorHAnsi" w:eastAsia="Palatino Linotype" w:hAnsiTheme="minorHAnsi" w:cstheme="minorHAnsi"/>
          <w:szCs w:val="22"/>
        </w:rPr>
      </w:pPr>
      <w:r w:rsidRPr="00EE3BA5">
        <w:rPr>
          <w:rFonts w:asciiTheme="minorHAnsi" w:hAnsiTheme="minorHAnsi" w:cstheme="minorHAnsi"/>
          <w:szCs w:val="22"/>
        </w:rPr>
        <w:t>airfare, ground transportation, lodging, and per diem* expenses</w:t>
      </w:r>
      <w:r w:rsidR="003963E2" w:rsidRPr="00EE3BA5">
        <w:rPr>
          <w:rFonts w:asciiTheme="minorHAnsi" w:hAnsiTheme="minorHAnsi" w:cstheme="minorHAnsi"/>
          <w:szCs w:val="22"/>
        </w:rPr>
        <w:t xml:space="preserve"> </w:t>
      </w:r>
      <w:proofErr w:type="gramStart"/>
      <w:r w:rsidR="00B1736A" w:rsidRPr="00EE3BA5">
        <w:rPr>
          <w:rFonts w:asciiTheme="minorHAnsi" w:hAnsiTheme="minorHAnsi" w:cstheme="minorHAnsi"/>
          <w:szCs w:val="22"/>
        </w:rPr>
        <w:t>in excess of</w:t>
      </w:r>
      <w:proofErr w:type="gramEnd"/>
      <w:r w:rsidR="00B1736A" w:rsidRPr="00EE3BA5">
        <w:rPr>
          <w:rFonts w:asciiTheme="minorHAnsi" w:hAnsiTheme="minorHAnsi" w:cstheme="minorHAnsi"/>
          <w:szCs w:val="22"/>
        </w:rPr>
        <w:t xml:space="preserve"> the $</w:t>
      </w:r>
      <w:r w:rsidR="00644323" w:rsidRPr="00EE3BA5">
        <w:rPr>
          <w:rFonts w:asciiTheme="minorHAnsi" w:hAnsiTheme="minorHAnsi" w:cstheme="minorHAnsi"/>
          <w:szCs w:val="22"/>
        </w:rPr>
        <w:t xml:space="preserve">1,150 </w:t>
      </w:r>
      <w:r w:rsidR="00B1736A" w:rsidRPr="00EE3BA5">
        <w:rPr>
          <w:rFonts w:asciiTheme="minorHAnsi" w:hAnsiTheme="minorHAnsi" w:cstheme="minorHAnsi"/>
          <w:szCs w:val="22"/>
        </w:rPr>
        <w:t xml:space="preserve">FSU entitlement to support </w:t>
      </w:r>
      <w:r w:rsidR="003963E2" w:rsidRPr="00EE3BA5">
        <w:rPr>
          <w:rFonts w:asciiTheme="minorHAnsi" w:hAnsiTheme="minorHAnsi" w:cstheme="minorHAnsi"/>
          <w:szCs w:val="22"/>
        </w:rPr>
        <w:t>activities</w:t>
      </w:r>
      <w:r w:rsidRPr="00EE3BA5">
        <w:rPr>
          <w:rFonts w:asciiTheme="minorHAnsi" w:hAnsiTheme="minorHAnsi" w:cstheme="minorHAnsi"/>
          <w:szCs w:val="22"/>
        </w:rPr>
        <w:t xml:space="preserve"> associated with </w:t>
      </w:r>
      <w:r w:rsidRPr="00EE3BA5">
        <w:rPr>
          <w:rFonts w:asciiTheme="minorHAnsi" w:eastAsia="Palatino Linotype" w:hAnsiTheme="minorHAnsi" w:cstheme="minorHAnsi"/>
          <w:szCs w:val="22"/>
        </w:rPr>
        <w:t xml:space="preserve">professional editorial responsibilities or board duties taking place at </w:t>
      </w:r>
      <w:r w:rsidR="00F3365A" w:rsidRPr="00EE3BA5">
        <w:rPr>
          <w:rFonts w:asciiTheme="minorHAnsi" w:eastAsia="Palatino Linotype" w:hAnsiTheme="minorHAnsi" w:cstheme="minorHAnsi"/>
          <w:szCs w:val="22"/>
        </w:rPr>
        <w:t xml:space="preserve">an </w:t>
      </w:r>
      <w:r w:rsidRPr="00EE3BA5">
        <w:rPr>
          <w:rFonts w:asciiTheme="minorHAnsi" w:eastAsia="Palatino Linotype" w:hAnsiTheme="minorHAnsi" w:cstheme="minorHAnsi"/>
          <w:szCs w:val="22"/>
        </w:rPr>
        <w:t>academic conference.</w:t>
      </w:r>
    </w:p>
    <w:p w14:paraId="71303516" w14:textId="129B6B36" w:rsidR="00BB623D" w:rsidRPr="00EE3BA5" w:rsidRDefault="00D47803" w:rsidP="00D47803">
      <w:pPr>
        <w:spacing w:after="60"/>
        <w:ind w:left="720"/>
        <w:textAlignment w:val="baseline"/>
        <w:rPr>
          <w:rFonts w:asciiTheme="minorHAnsi" w:hAnsiTheme="minorHAnsi" w:cstheme="minorHAnsi"/>
          <w:szCs w:val="22"/>
        </w:rPr>
      </w:pPr>
      <w:r w:rsidRPr="00EE3BA5">
        <w:rPr>
          <w:rFonts w:asciiTheme="minorHAnsi" w:hAnsiTheme="minorHAnsi" w:cstheme="minorHAnsi"/>
          <w:szCs w:val="22"/>
        </w:rPr>
        <w:t>*</w:t>
      </w:r>
      <w:proofErr w:type="gramStart"/>
      <w:r w:rsidR="56B67D51" w:rsidRPr="00EE3BA5">
        <w:rPr>
          <w:rFonts w:asciiTheme="minorHAnsi" w:hAnsiTheme="minorHAnsi" w:cstheme="minorHAnsi"/>
          <w:szCs w:val="22"/>
        </w:rPr>
        <w:t>per</w:t>
      </w:r>
      <w:proofErr w:type="gramEnd"/>
      <w:r w:rsidR="56B67D51" w:rsidRPr="00EE3BA5">
        <w:rPr>
          <w:rFonts w:asciiTheme="minorHAnsi" w:hAnsiTheme="minorHAnsi" w:cstheme="minorHAnsi"/>
          <w:szCs w:val="22"/>
        </w:rPr>
        <w:t xml:space="preserve"> diem maximum for the Dean’s Travel Fund is $75</w:t>
      </w:r>
      <w:r w:rsidR="62119FE1" w:rsidRPr="00EE3BA5">
        <w:rPr>
          <w:rFonts w:asciiTheme="minorHAnsi" w:hAnsiTheme="minorHAnsi" w:cstheme="minorHAnsi"/>
          <w:szCs w:val="22"/>
        </w:rPr>
        <w:t>/</w:t>
      </w:r>
      <w:r w:rsidR="56B67D51" w:rsidRPr="00EE3BA5">
        <w:rPr>
          <w:rFonts w:asciiTheme="minorHAnsi" w:hAnsiTheme="minorHAnsi" w:cstheme="minorHAnsi"/>
          <w:szCs w:val="22"/>
        </w:rPr>
        <w:t>d</w:t>
      </w:r>
      <w:r w:rsidR="087CD48D" w:rsidRPr="00EE3BA5">
        <w:rPr>
          <w:rFonts w:asciiTheme="minorHAnsi" w:hAnsiTheme="minorHAnsi" w:cstheme="minorHAnsi"/>
          <w:szCs w:val="22"/>
        </w:rPr>
        <w:t xml:space="preserve">ay even if the government rates exceed that amount. </w:t>
      </w:r>
    </w:p>
    <w:p w14:paraId="61718301" w14:textId="77777777" w:rsidR="00BB623D" w:rsidRPr="00694842" w:rsidRDefault="00BB623D" w:rsidP="00BB623D">
      <w:pPr>
        <w:pStyle w:val="Heading4"/>
        <w:shd w:val="clear" w:color="auto" w:fill="FFFFFF"/>
        <w:spacing w:before="0" w:beforeAutospacing="0" w:after="60" w:afterAutospacing="0"/>
        <w:textAlignment w:val="baseline"/>
        <w:rPr>
          <w:rFonts w:asciiTheme="minorHAnsi" w:hAnsiTheme="minorHAnsi" w:cstheme="minorHAnsi"/>
          <w:sz w:val="22"/>
          <w:szCs w:val="22"/>
        </w:rPr>
      </w:pPr>
      <w:r w:rsidRPr="00694842">
        <w:rPr>
          <w:rFonts w:asciiTheme="minorHAnsi" w:hAnsiTheme="minorHAnsi" w:cstheme="minorHAnsi"/>
          <w:sz w:val="22"/>
          <w:szCs w:val="22"/>
        </w:rPr>
        <w:t>GUIDELINES:</w:t>
      </w:r>
    </w:p>
    <w:p w14:paraId="2D6C4EB0" w14:textId="54CC0DDF" w:rsidR="00644323" w:rsidRPr="00694842" w:rsidRDefault="4D0E2272" w:rsidP="00094741">
      <w:pPr>
        <w:spacing w:after="60"/>
        <w:textAlignment w:val="baseline"/>
        <w:rPr>
          <w:rFonts w:asciiTheme="minorHAnsi" w:hAnsiTheme="minorHAnsi" w:cstheme="minorHAnsi"/>
          <w:szCs w:val="22"/>
        </w:rPr>
      </w:pPr>
      <w:r w:rsidRPr="00694842">
        <w:rPr>
          <w:rFonts w:asciiTheme="minorHAnsi" w:hAnsiTheme="minorHAnsi" w:cstheme="minorHAnsi"/>
          <w:szCs w:val="22"/>
        </w:rPr>
        <w:t>The Committee will consider applications to fund the cost of transportation</w:t>
      </w:r>
      <w:r w:rsidR="01A86E61" w:rsidRPr="00694842">
        <w:rPr>
          <w:rFonts w:asciiTheme="minorHAnsi" w:hAnsiTheme="minorHAnsi" w:cstheme="minorHAnsi"/>
          <w:szCs w:val="22"/>
        </w:rPr>
        <w:t xml:space="preserve">, </w:t>
      </w:r>
      <w:r w:rsidRPr="00694842">
        <w:rPr>
          <w:rFonts w:asciiTheme="minorHAnsi" w:hAnsiTheme="minorHAnsi" w:cstheme="minorHAnsi"/>
          <w:szCs w:val="22"/>
        </w:rPr>
        <w:t>registration</w:t>
      </w:r>
      <w:r w:rsidR="704127C3" w:rsidRPr="00694842">
        <w:rPr>
          <w:rFonts w:asciiTheme="minorHAnsi" w:hAnsiTheme="minorHAnsi" w:cstheme="minorHAnsi"/>
          <w:szCs w:val="22"/>
        </w:rPr>
        <w:t xml:space="preserve">, </w:t>
      </w:r>
      <w:r w:rsidR="003963E2" w:rsidRPr="00694842">
        <w:rPr>
          <w:rFonts w:asciiTheme="minorHAnsi" w:hAnsiTheme="minorHAnsi" w:cstheme="minorHAnsi"/>
          <w:szCs w:val="22"/>
        </w:rPr>
        <w:t xml:space="preserve">per diem, </w:t>
      </w:r>
      <w:r w:rsidR="704127C3" w:rsidRPr="00694842">
        <w:rPr>
          <w:rFonts w:asciiTheme="minorHAnsi" w:hAnsiTheme="minorHAnsi" w:cstheme="minorHAnsi"/>
          <w:szCs w:val="22"/>
        </w:rPr>
        <w:t>and lodging</w:t>
      </w:r>
      <w:r w:rsidRPr="00694842">
        <w:rPr>
          <w:rFonts w:asciiTheme="minorHAnsi" w:hAnsiTheme="minorHAnsi" w:cstheme="minorHAnsi"/>
          <w:szCs w:val="22"/>
        </w:rPr>
        <w:t xml:space="preserve"> associated with the presentation of papers at professional meetings, conferences, or equivalent invited scholarly activities. Participation in meetings or conferences or other professional activities that represent significant professional recognition will be prioritized. This fund does not provide support for faculty acting solely as respondents</w:t>
      </w:r>
      <w:r w:rsidR="00916BD7" w:rsidRPr="00694842">
        <w:rPr>
          <w:rFonts w:asciiTheme="minorHAnsi" w:hAnsiTheme="minorHAnsi" w:cstheme="minorHAnsi"/>
          <w:szCs w:val="22"/>
        </w:rPr>
        <w:t>, discussants,</w:t>
      </w:r>
      <w:r w:rsidRPr="00694842">
        <w:rPr>
          <w:rFonts w:asciiTheme="minorHAnsi" w:hAnsiTheme="minorHAnsi" w:cstheme="minorHAnsi"/>
          <w:szCs w:val="22"/>
        </w:rPr>
        <w:t xml:space="preserve"> or session chai</w:t>
      </w:r>
      <w:r w:rsidRPr="00694842">
        <w:rPr>
          <w:rFonts w:asciiTheme="minorHAnsi" w:eastAsia="Palatino Linotype" w:hAnsiTheme="minorHAnsi" w:cstheme="minorHAnsi"/>
          <w:szCs w:val="22"/>
        </w:rPr>
        <w:t>rs.</w:t>
      </w:r>
      <w:r w:rsidR="1D8A566E" w:rsidRPr="00694842">
        <w:rPr>
          <w:rFonts w:asciiTheme="minorHAnsi" w:eastAsia="Palatino Linotype" w:hAnsiTheme="minorHAnsi" w:cstheme="minorHAnsi"/>
          <w:szCs w:val="22"/>
        </w:rPr>
        <w:t xml:space="preserve"> A maximum of $</w:t>
      </w:r>
      <w:r w:rsidR="00003808" w:rsidRPr="00694842">
        <w:rPr>
          <w:rFonts w:asciiTheme="minorHAnsi" w:eastAsia="Palatino Linotype" w:hAnsiTheme="minorHAnsi" w:cstheme="minorHAnsi"/>
          <w:szCs w:val="22"/>
        </w:rPr>
        <w:t>2,000</w:t>
      </w:r>
      <w:r w:rsidR="1D8A566E" w:rsidRPr="00694842">
        <w:rPr>
          <w:rFonts w:asciiTheme="minorHAnsi" w:eastAsia="Palatino Linotype" w:hAnsiTheme="minorHAnsi" w:cstheme="minorHAnsi"/>
          <w:szCs w:val="22"/>
        </w:rPr>
        <w:t xml:space="preserve"> from this fund can be given per </w:t>
      </w:r>
      <w:r w:rsidR="003963E2" w:rsidRPr="00694842">
        <w:rPr>
          <w:rFonts w:asciiTheme="minorHAnsi" w:eastAsia="Palatino Linotype" w:hAnsiTheme="minorHAnsi" w:cstheme="minorHAnsi"/>
          <w:szCs w:val="22"/>
        </w:rPr>
        <w:t xml:space="preserve">tenure-stream </w:t>
      </w:r>
      <w:r w:rsidR="1D8A566E" w:rsidRPr="00694842">
        <w:rPr>
          <w:rFonts w:asciiTheme="minorHAnsi" w:eastAsia="Palatino Linotype" w:hAnsiTheme="minorHAnsi" w:cstheme="minorHAnsi"/>
          <w:szCs w:val="22"/>
        </w:rPr>
        <w:t>faculty member per academic year.</w:t>
      </w:r>
      <w:r w:rsidR="003963E2" w:rsidRPr="00694842">
        <w:rPr>
          <w:rFonts w:asciiTheme="minorHAnsi" w:eastAsia="Palatino Linotype" w:hAnsiTheme="minorHAnsi" w:cstheme="minorHAnsi"/>
          <w:szCs w:val="22"/>
        </w:rPr>
        <w:t xml:space="preserve"> </w:t>
      </w:r>
      <w:r w:rsidR="00BB623D" w:rsidRPr="00694842">
        <w:rPr>
          <w:rFonts w:asciiTheme="minorHAnsi" w:hAnsiTheme="minorHAnsi" w:cstheme="minorHAnsi"/>
          <w:szCs w:val="22"/>
        </w:rPr>
        <w:t>Requests for travel funds must be accompanied by a letter of invitation or other proof of participation, as well as an abstract of the paper (or other description of the activity) and a brief narrative statement concerning the professional significance of the sponsoring organization/meeting or other scholarly venue.</w:t>
      </w:r>
    </w:p>
    <w:p w14:paraId="430F4AAA" w14:textId="7E274399" w:rsidR="009A08C2" w:rsidRPr="00694842" w:rsidRDefault="009A08C2" w:rsidP="00BB623D">
      <w:pPr>
        <w:pStyle w:val="NormalWeb"/>
        <w:shd w:val="clear" w:color="auto" w:fill="FFFFFF"/>
        <w:spacing w:before="0" w:beforeAutospacing="0" w:after="60" w:afterAutospacing="0"/>
        <w:textAlignment w:val="baseline"/>
        <w:rPr>
          <w:rFonts w:asciiTheme="minorHAnsi" w:hAnsiTheme="minorHAnsi" w:cstheme="minorHAnsi"/>
          <w:sz w:val="22"/>
          <w:szCs w:val="22"/>
        </w:rPr>
      </w:pPr>
    </w:p>
    <w:p w14:paraId="0AFCA008" w14:textId="5D0C4061" w:rsidR="00BB623D" w:rsidRPr="00694842" w:rsidRDefault="00BB623D" w:rsidP="00BB623D">
      <w:pPr>
        <w:pStyle w:val="NormalWeb"/>
        <w:shd w:val="clear" w:color="auto" w:fill="FFFFFF"/>
        <w:spacing w:before="0" w:beforeAutospacing="0" w:after="60" w:afterAutospacing="0"/>
        <w:textAlignment w:val="baseline"/>
        <w:rPr>
          <w:rFonts w:asciiTheme="minorHAnsi" w:hAnsiTheme="minorHAnsi" w:cstheme="minorHAnsi"/>
          <w:b/>
          <w:bCs/>
          <w:sz w:val="22"/>
          <w:szCs w:val="22"/>
        </w:rPr>
      </w:pPr>
      <w:r w:rsidRPr="00694842">
        <w:rPr>
          <w:rFonts w:asciiTheme="minorHAnsi" w:hAnsiTheme="minorHAnsi" w:cstheme="minorHAnsi"/>
          <w:b/>
          <w:bCs/>
          <w:sz w:val="22"/>
          <w:szCs w:val="22"/>
        </w:rPr>
        <w:t xml:space="preserve">Completed application </w:t>
      </w:r>
      <w:r w:rsidR="002F0ED1" w:rsidRPr="00694842">
        <w:rPr>
          <w:rFonts w:asciiTheme="minorHAnsi" w:hAnsiTheme="minorHAnsi" w:cstheme="minorHAnsi"/>
          <w:b/>
          <w:bCs/>
          <w:sz w:val="22"/>
          <w:szCs w:val="22"/>
        </w:rPr>
        <w:t xml:space="preserve">email </w:t>
      </w:r>
      <w:r w:rsidR="00C67365" w:rsidRPr="00694842">
        <w:rPr>
          <w:rFonts w:asciiTheme="minorHAnsi" w:hAnsiTheme="minorHAnsi" w:cstheme="minorHAnsi"/>
          <w:b/>
          <w:bCs/>
          <w:sz w:val="22"/>
          <w:szCs w:val="22"/>
        </w:rPr>
        <w:t xml:space="preserve">to </w:t>
      </w:r>
      <w:hyperlink r:id="rId10" w:history="1">
        <w:r w:rsidR="00A42193" w:rsidRPr="00694842">
          <w:rPr>
            <w:rStyle w:val="Hyperlink"/>
            <w:rFonts w:asciiTheme="minorHAnsi" w:hAnsiTheme="minorHAnsi" w:cstheme="minorHAnsi"/>
            <w:b/>
            <w:bCs/>
            <w:sz w:val="22"/>
            <w:szCs w:val="22"/>
          </w:rPr>
          <w:t>cla.dean@umb.edu</w:t>
        </w:r>
      </w:hyperlink>
      <w:r w:rsidR="00A42193" w:rsidRPr="00694842">
        <w:rPr>
          <w:rFonts w:asciiTheme="minorHAnsi" w:hAnsiTheme="minorHAnsi" w:cstheme="minorHAnsi"/>
          <w:b/>
          <w:bCs/>
          <w:sz w:val="22"/>
          <w:szCs w:val="22"/>
        </w:rPr>
        <w:t xml:space="preserve"> must include</w:t>
      </w:r>
      <w:r w:rsidR="00004244" w:rsidRPr="00694842">
        <w:rPr>
          <w:rFonts w:asciiTheme="minorHAnsi" w:hAnsiTheme="minorHAnsi" w:cstheme="minorHAnsi"/>
          <w:b/>
          <w:bCs/>
          <w:sz w:val="22"/>
          <w:szCs w:val="22"/>
        </w:rPr>
        <w:t xml:space="preserve"> 4 attachments</w:t>
      </w:r>
      <w:r w:rsidRPr="00694842">
        <w:rPr>
          <w:rFonts w:asciiTheme="minorHAnsi" w:hAnsiTheme="minorHAnsi" w:cstheme="minorHAnsi"/>
          <w:b/>
          <w:bCs/>
          <w:sz w:val="22"/>
          <w:szCs w:val="22"/>
        </w:rPr>
        <w:t>:</w:t>
      </w:r>
    </w:p>
    <w:p w14:paraId="1894131F" w14:textId="003183A4" w:rsidR="00BB623D" w:rsidRPr="00567EC5" w:rsidRDefault="00014219" w:rsidP="004E361F">
      <w:pPr>
        <w:pStyle w:val="ListParagraph"/>
        <w:numPr>
          <w:ilvl w:val="0"/>
          <w:numId w:val="6"/>
        </w:numPr>
        <w:spacing w:after="60"/>
        <w:textAlignment w:val="baseline"/>
        <w:rPr>
          <w:rFonts w:asciiTheme="minorHAnsi" w:hAnsiTheme="minorHAnsi" w:cstheme="minorHAnsi"/>
          <w:szCs w:val="22"/>
        </w:rPr>
      </w:pPr>
      <w:r w:rsidRPr="00567EC5">
        <w:rPr>
          <w:rFonts w:asciiTheme="minorHAnsi" w:hAnsiTheme="minorHAnsi" w:cstheme="minorHAnsi"/>
          <w:szCs w:val="22"/>
        </w:rPr>
        <w:t>Application form</w:t>
      </w:r>
      <w:r w:rsidR="003661EE" w:rsidRPr="00567EC5">
        <w:rPr>
          <w:rFonts w:asciiTheme="minorHAnsi" w:hAnsiTheme="minorHAnsi" w:cstheme="minorHAnsi"/>
          <w:szCs w:val="22"/>
        </w:rPr>
        <w:t xml:space="preserve"> </w:t>
      </w:r>
      <w:r w:rsidR="003B609B" w:rsidRPr="00567EC5">
        <w:rPr>
          <w:rFonts w:asciiTheme="minorHAnsi" w:hAnsiTheme="minorHAnsi" w:cstheme="minorHAnsi"/>
          <w:szCs w:val="22"/>
        </w:rPr>
        <w:t xml:space="preserve">signed by </w:t>
      </w:r>
      <w:r w:rsidR="00A1261B" w:rsidRPr="00567EC5">
        <w:rPr>
          <w:rFonts w:asciiTheme="minorHAnsi" w:hAnsiTheme="minorHAnsi" w:cstheme="minorHAnsi"/>
          <w:szCs w:val="22"/>
        </w:rPr>
        <w:t>applicant</w:t>
      </w:r>
      <w:r w:rsidR="003B609B" w:rsidRPr="00567EC5">
        <w:rPr>
          <w:rFonts w:asciiTheme="minorHAnsi" w:hAnsiTheme="minorHAnsi" w:cstheme="minorHAnsi"/>
          <w:szCs w:val="22"/>
        </w:rPr>
        <w:t xml:space="preserve"> and </w:t>
      </w:r>
      <w:r w:rsidR="00A1261B" w:rsidRPr="00567EC5">
        <w:rPr>
          <w:rFonts w:asciiTheme="minorHAnsi" w:hAnsiTheme="minorHAnsi" w:cstheme="minorHAnsi"/>
          <w:szCs w:val="22"/>
        </w:rPr>
        <w:t>Department</w:t>
      </w:r>
      <w:r w:rsidR="003B609B" w:rsidRPr="00567EC5">
        <w:rPr>
          <w:rFonts w:asciiTheme="minorHAnsi" w:hAnsiTheme="minorHAnsi" w:cstheme="minorHAnsi"/>
          <w:szCs w:val="22"/>
        </w:rPr>
        <w:t xml:space="preserve"> </w:t>
      </w:r>
      <w:r w:rsidR="00A1261B" w:rsidRPr="00567EC5">
        <w:rPr>
          <w:rFonts w:asciiTheme="minorHAnsi" w:hAnsiTheme="minorHAnsi" w:cstheme="minorHAnsi"/>
          <w:szCs w:val="22"/>
        </w:rPr>
        <w:t>C</w:t>
      </w:r>
      <w:r w:rsidR="003B609B" w:rsidRPr="00567EC5">
        <w:rPr>
          <w:rFonts w:asciiTheme="minorHAnsi" w:hAnsiTheme="minorHAnsi" w:cstheme="minorHAnsi"/>
          <w:szCs w:val="22"/>
        </w:rPr>
        <w:t xml:space="preserve">hair (DocuSign </w:t>
      </w:r>
      <w:r w:rsidR="009A08C2" w:rsidRPr="00567EC5">
        <w:rPr>
          <w:rFonts w:asciiTheme="minorHAnsi" w:hAnsiTheme="minorHAnsi" w:cstheme="minorHAnsi"/>
          <w:szCs w:val="22"/>
        </w:rPr>
        <w:t xml:space="preserve">or Adobe sign </w:t>
      </w:r>
      <w:r w:rsidR="003B609B" w:rsidRPr="00567EC5">
        <w:rPr>
          <w:rFonts w:asciiTheme="minorHAnsi" w:hAnsiTheme="minorHAnsi" w:cstheme="minorHAnsi"/>
          <w:szCs w:val="22"/>
        </w:rPr>
        <w:t>accepted</w:t>
      </w:r>
      <w:proofErr w:type="gramStart"/>
      <w:r w:rsidR="003B609B" w:rsidRPr="00567EC5">
        <w:rPr>
          <w:rFonts w:asciiTheme="minorHAnsi" w:hAnsiTheme="minorHAnsi" w:cstheme="minorHAnsi"/>
          <w:szCs w:val="22"/>
        </w:rPr>
        <w:t>);</w:t>
      </w:r>
      <w:proofErr w:type="gramEnd"/>
    </w:p>
    <w:p w14:paraId="52A43B3B" w14:textId="5F00D0E1" w:rsidR="00BB623D" w:rsidRPr="00567EC5" w:rsidRDefault="00BB623D" w:rsidP="004E361F">
      <w:pPr>
        <w:pStyle w:val="ListParagraph"/>
        <w:numPr>
          <w:ilvl w:val="0"/>
          <w:numId w:val="6"/>
        </w:numPr>
        <w:spacing w:after="60"/>
        <w:textAlignment w:val="baseline"/>
        <w:rPr>
          <w:rFonts w:asciiTheme="minorHAnsi" w:hAnsiTheme="minorHAnsi" w:cstheme="minorHAnsi"/>
          <w:szCs w:val="22"/>
        </w:rPr>
      </w:pPr>
      <w:r w:rsidRPr="00567EC5">
        <w:rPr>
          <w:rFonts w:asciiTheme="minorHAnsi" w:hAnsiTheme="minorHAnsi" w:cstheme="minorHAnsi"/>
          <w:szCs w:val="22"/>
        </w:rPr>
        <w:lastRenderedPageBreak/>
        <w:t xml:space="preserve">Abstract of paper or description of other scholarly </w:t>
      </w:r>
      <w:proofErr w:type="gramStart"/>
      <w:r w:rsidRPr="00567EC5">
        <w:rPr>
          <w:rFonts w:asciiTheme="minorHAnsi" w:hAnsiTheme="minorHAnsi" w:cstheme="minorHAnsi"/>
          <w:szCs w:val="22"/>
        </w:rPr>
        <w:t>activity;</w:t>
      </w:r>
      <w:proofErr w:type="gramEnd"/>
    </w:p>
    <w:p w14:paraId="01812DFD" w14:textId="647BD3D5" w:rsidR="00BB623D" w:rsidRPr="00567EC5" w:rsidRDefault="4D0E2272" w:rsidP="004E361F">
      <w:pPr>
        <w:pStyle w:val="ListParagraph"/>
        <w:numPr>
          <w:ilvl w:val="0"/>
          <w:numId w:val="6"/>
        </w:numPr>
        <w:spacing w:after="60"/>
        <w:textAlignment w:val="baseline"/>
        <w:rPr>
          <w:rFonts w:asciiTheme="minorHAnsi" w:hAnsiTheme="minorHAnsi" w:cstheme="minorHAnsi"/>
          <w:szCs w:val="22"/>
        </w:rPr>
      </w:pPr>
      <w:r w:rsidRPr="00567EC5">
        <w:rPr>
          <w:rFonts w:asciiTheme="minorHAnsi" w:hAnsiTheme="minorHAnsi" w:cstheme="minorHAnsi"/>
          <w:szCs w:val="22"/>
        </w:rPr>
        <w:t>Letter of acceptance or other proof of participation</w:t>
      </w:r>
      <w:r w:rsidR="006626AF" w:rsidRPr="00567EC5">
        <w:rPr>
          <w:rFonts w:asciiTheme="minorHAnsi" w:hAnsiTheme="minorHAnsi" w:cstheme="minorHAnsi"/>
          <w:szCs w:val="22"/>
        </w:rPr>
        <w:t xml:space="preserve"> or </w:t>
      </w:r>
      <w:r w:rsidR="005F642C" w:rsidRPr="00567EC5">
        <w:rPr>
          <w:rFonts w:asciiTheme="minorHAnsi" w:hAnsiTheme="minorHAnsi" w:cstheme="minorHAnsi"/>
          <w:szCs w:val="22"/>
        </w:rPr>
        <w:t>of editorial responsibilities or board duties occurring concurrently with the conference;</w:t>
      </w:r>
      <w:r w:rsidRPr="00567EC5">
        <w:rPr>
          <w:rFonts w:asciiTheme="minorHAnsi" w:hAnsiTheme="minorHAnsi" w:cstheme="minorHAnsi"/>
          <w:szCs w:val="22"/>
        </w:rPr>
        <w:t xml:space="preserve"> the applicant’s association with UMB should be noted on conference materials or flyers relevant to the </w:t>
      </w:r>
      <w:proofErr w:type="gramStart"/>
      <w:r w:rsidRPr="00567EC5">
        <w:rPr>
          <w:rFonts w:asciiTheme="minorHAnsi" w:hAnsiTheme="minorHAnsi" w:cstheme="minorHAnsi"/>
          <w:szCs w:val="22"/>
        </w:rPr>
        <w:t>activity;</w:t>
      </w:r>
      <w:proofErr w:type="gramEnd"/>
      <w:r w:rsidR="00116C12" w:rsidRPr="00567EC5">
        <w:rPr>
          <w:rFonts w:asciiTheme="minorHAnsi" w:hAnsiTheme="minorHAnsi" w:cstheme="minorHAnsi"/>
          <w:szCs w:val="22"/>
        </w:rPr>
        <w:t xml:space="preserve"> </w:t>
      </w:r>
    </w:p>
    <w:p w14:paraId="7C28ED89" w14:textId="37087A82" w:rsidR="00080FD3" w:rsidRPr="00673B84" w:rsidRDefault="00BB623D" w:rsidP="00A542E4">
      <w:pPr>
        <w:pStyle w:val="ListParagraph"/>
        <w:numPr>
          <w:ilvl w:val="0"/>
          <w:numId w:val="6"/>
        </w:numPr>
        <w:spacing w:after="60"/>
        <w:textAlignment w:val="baseline"/>
        <w:rPr>
          <w:rFonts w:asciiTheme="minorHAnsi" w:hAnsiTheme="minorHAnsi" w:cstheme="minorHAnsi"/>
          <w:szCs w:val="22"/>
        </w:rPr>
      </w:pPr>
      <w:r w:rsidRPr="00567EC5">
        <w:rPr>
          <w:rFonts w:asciiTheme="minorHAnsi" w:hAnsiTheme="minorHAnsi" w:cstheme="minorHAnsi"/>
          <w:szCs w:val="22"/>
        </w:rPr>
        <w:t xml:space="preserve">A </w:t>
      </w:r>
      <w:r w:rsidR="00FD2DAE" w:rsidRPr="00567EC5">
        <w:rPr>
          <w:rFonts w:asciiTheme="minorHAnsi" w:hAnsiTheme="minorHAnsi" w:cstheme="minorHAnsi"/>
          <w:szCs w:val="22"/>
        </w:rPr>
        <w:t xml:space="preserve">screenshot from Concur </w:t>
      </w:r>
      <w:r w:rsidRPr="00567EC5">
        <w:rPr>
          <w:rFonts w:asciiTheme="minorHAnsi" w:hAnsiTheme="minorHAnsi" w:cstheme="minorHAnsi"/>
          <w:szCs w:val="22"/>
        </w:rPr>
        <w:t>of the</w:t>
      </w:r>
      <w:r w:rsidR="00FD2DAE" w:rsidRPr="00567EC5">
        <w:rPr>
          <w:rFonts w:asciiTheme="minorHAnsi" w:hAnsiTheme="minorHAnsi" w:cstheme="minorHAnsi"/>
          <w:szCs w:val="22"/>
        </w:rPr>
        <w:t xml:space="preserve"> </w:t>
      </w:r>
      <w:r w:rsidR="00F54C9C" w:rsidRPr="00567EC5">
        <w:rPr>
          <w:rFonts w:asciiTheme="minorHAnsi" w:hAnsiTheme="minorHAnsi" w:cstheme="minorHAnsi"/>
          <w:szCs w:val="22"/>
        </w:rPr>
        <w:t xml:space="preserve">Allocation Summary </w:t>
      </w:r>
      <w:r w:rsidR="00FD2DAE" w:rsidRPr="00567EC5">
        <w:rPr>
          <w:rFonts w:asciiTheme="minorHAnsi" w:hAnsiTheme="minorHAnsi" w:cstheme="minorHAnsi"/>
          <w:szCs w:val="22"/>
        </w:rPr>
        <w:t xml:space="preserve">(available under “Report Details”) </w:t>
      </w:r>
      <w:r w:rsidR="00F54C9C" w:rsidRPr="00567EC5">
        <w:rPr>
          <w:rFonts w:asciiTheme="minorHAnsi" w:hAnsiTheme="minorHAnsi" w:cstheme="minorHAnsi"/>
          <w:szCs w:val="22"/>
        </w:rPr>
        <w:t xml:space="preserve">showing </w:t>
      </w:r>
      <w:r w:rsidR="00FD2DAE" w:rsidRPr="00567EC5">
        <w:rPr>
          <w:rFonts w:asciiTheme="minorHAnsi" w:hAnsiTheme="minorHAnsi" w:cstheme="minorHAnsi"/>
          <w:szCs w:val="22"/>
        </w:rPr>
        <w:t>your</w:t>
      </w:r>
      <w:r w:rsidR="00F54C9C" w:rsidRPr="00567EC5">
        <w:rPr>
          <w:rFonts w:asciiTheme="minorHAnsi" w:hAnsiTheme="minorHAnsi" w:cstheme="minorHAnsi"/>
          <w:szCs w:val="22"/>
        </w:rPr>
        <w:t xml:space="preserve"> FSU </w:t>
      </w:r>
      <w:r w:rsidR="00FD2DAE" w:rsidRPr="00567EC5">
        <w:rPr>
          <w:rFonts w:asciiTheme="minorHAnsi" w:hAnsiTheme="minorHAnsi" w:cstheme="minorHAnsi"/>
          <w:szCs w:val="22"/>
        </w:rPr>
        <w:t>spending</w:t>
      </w:r>
      <w:r w:rsidR="00F54C9C" w:rsidRPr="00567EC5">
        <w:rPr>
          <w:rFonts w:asciiTheme="minorHAnsi" w:hAnsiTheme="minorHAnsi" w:cstheme="minorHAnsi"/>
          <w:szCs w:val="22"/>
        </w:rPr>
        <w:t xml:space="preserve">. </w:t>
      </w:r>
      <w:r w:rsidR="00014219" w:rsidRPr="00567EC5">
        <w:rPr>
          <w:rFonts w:asciiTheme="minorHAnsi" w:hAnsiTheme="minorHAnsi" w:cstheme="minorHAnsi"/>
          <w:szCs w:val="22"/>
        </w:rPr>
        <w:t xml:space="preserve"> </w:t>
      </w:r>
      <w:r w:rsidRPr="00567EC5">
        <w:rPr>
          <w:rFonts w:asciiTheme="minorHAnsi" w:hAnsiTheme="minorHAnsi" w:cstheme="minorHAnsi"/>
          <w:szCs w:val="22"/>
        </w:rPr>
        <w:t xml:space="preserve">If you have not </w:t>
      </w:r>
      <w:r w:rsidR="00FF3B51">
        <w:rPr>
          <w:rFonts w:asciiTheme="minorHAnsi" w:hAnsiTheme="minorHAnsi" w:cstheme="minorHAnsi"/>
          <w:szCs w:val="22"/>
        </w:rPr>
        <w:t xml:space="preserve">yet </w:t>
      </w:r>
      <w:r w:rsidR="00FD2DAE" w:rsidRPr="00567EC5">
        <w:rPr>
          <w:rFonts w:asciiTheme="minorHAnsi" w:hAnsiTheme="minorHAnsi" w:cstheme="minorHAnsi"/>
          <w:szCs w:val="22"/>
        </w:rPr>
        <w:t xml:space="preserve">used </w:t>
      </w:r>
      <w:r w:rsidRPr="00567EC5">
        <w:rPr>
          <w:rFonts w:asciiTheme="minorHAnsi" w:hAnsiTheme="minorHAnsi" w:cstheme="minorHAnsi"/>
          <w:szCs w:val="22"/>
        </w:rPr>
        <w:t>your FSU funds, please</w:t>
      </w:r>
      <w:r w:rsidR="00171CBD" w:rsidRPr="00567EC5">
        <w:rPr>
          <w:rFonts w:asciiTheme="minorHAnsi" w:hAnsiTheme="minorHAnsi" w:cstheme="minorHAnsi"/>
          <w:szCs w:val="22"/>
        </w:rPr>
        <w:t xml:space="preserve"> attach an</w:t>
      </w:r>
      <w:r w:rsidRPr="00567EC5">
        <w:rPr>
          <w:rFonts w:asciiTheme="minorHAnsi" w:hAnsiTheme="minorHAnsi" w:cstheme="minorHAnsi"/>
          <w:szCs w:val="22"/>
        </w:rPr>
        <w:t xml:space="preserve"> </w:t>
      </w:r>
      <w:r w:rsidR="00171CBD" w:rsidRPr="00567EC5">
        <w:rPr>
          <w:rFonts w:asciiTheme="minorHAnsi" w:hAnsiTheme="minorHAnsi" w:cstheme="minorHAnsi"/>
          <w:szCs w:val="22"/>
        </w:rPr>
        <w:t>explanation</w:t>
      </w:r>
      <w:r w:rsidRPr="00567EC5">
        <w:rPr>
          <w:rFonts w:asciiTheme="minorHAnsi" w:hAnsiTheme="minorHAnsi" w:cstheme="minorHAnsi"/>
          <w:szCs w:val="22"/>
        </w:rPr>
        <w:t xml:space="preserve"> how they will be used BEFORE any travel award will be</w:t>
      </w:r>
      <w:r w:rsidR="00CC3872" w:rsidRPr="00567EC5">
        <w:rPr>
          <w:rFonts w:asciiTheme="minorHAnsi" w:hAnsiTheme="minorHAnsi" w:cstheme="minorHAnsi"/>
          <w:szCs w:val="22"/>
        </w:rPr>
        <w:t xml:space="preserve"> used</w:t>
      </w:r>
      <w:r w:rsidRPr="00567EC5">
        <w:rPr>
          <w:rFonts w:asciiTheme="minorHAnsi" w:hAnsiTheme="minorHAnsi" w:cstheme="minorHAnsi"/>
          <w:szCs w:val="22"/>
        </w:rPr>
        <w:t>.</w:t>
      </w:r>
    </w:p>
    <w:sectPr w:rsidR="00080FD3" w:rsidRPr="00673B84" w:rsidSect="009649D8">
      <w:headerReference w:type="even" r:id="rId11"/>
      <w:headerReference w:type="default" r:id="rId12"/>
      <w:footerReference w:type="even" r:id="rId13"/>
      <w:footerReference w:type="default" r:id="rId14"/>
      <w:headerReference w:type="first" r:id="rId15"/>
      <w:footerReference w:type="first" r:id="rId16"/>
      <w:pgSz w:w="12240" w:h="15840"/>
      <w:pgMar w:top="990" w:right="1440" w:bottom="990" w:left="1440" w:header="720" w:footer="5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697B31" w14:textId="77777777" w:rsidR="003C2A81" w:rsidRDefault="003C2A81" w:rsidP="0038638F">
      <w:r>
        <w:separator/>
      </w:r>
    </w:p>
  </w:endnote>
  <w:endnote w:type="continuationSeparator" w:id="0">
    <w:p w14:paraId="032847D7" w14:textId="77777777" w:rsidR="003C2A81" w:rsidRDefault="003C2A81" w:rsidP="00386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57599" w14:textId="77777777" w:rsidR="00A542E4" w:rsidRDefault="00A542E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6EF88D" w14:textId="77777777" w:rsidR="0038638F" w:rsidRDefault="003863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AD5B80" w14:textId="77777777" w:rsidR="00A542E4" w:rsidRDefault="00A542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EF3C8" w14:textId="77777777" w:rsidR="003C2A81" w:rsidRDefault="003C2A81" w:rsidP="0038638F">
      <w:r>
        <w:separator/>
      </w:r>
    </w:p>
  </w:footnote>
  <w:footnote w:type="continuationSeparator" w:id="0">
    <w:p w14:paraId="1ED0E9A3" w14:textId="77777777" w:rsidR="003C2A81" w:rsidRDefault="003C2A81" w:rsidP="003863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39FE5C" w14:textId="77777777" w:rsidR="00A542E4" w:rsidRDefault="00A542E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74F2FD" w14:textId="77777777" w:rsidR="00A542E4" w:rsidRDefault="00A542E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44183E" w14:textId="77777777" w:rsidR="00A542E4" w:rsidRDefault="00A542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B95081"/>
    <w:multiLevelType w:val="multilevel"/>
    <w:tmpl w:val="399446B2"/>
    <w:lvl w:ilvl="0">
      <w:start w:val="1"/>
      <w:numFmt w:val="decimal"/>
      <w:lvlText w:val="%1."/>
      <w:lvlJc w:val="left"/>
      <w:pPr>
        <w:tabs>
          <w:tab w:val="num" w:pos="720"/>
        </w:tabs>
        <w:ind w:left="720" w:hanging="360"/>
      </w:pPr>
      <w:rPr>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DA310DF"/>
    <w:multiLevelType w:val="hybridMultilevel"/>
    <w:tmpl w:val="CD667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F776C4"/>
    <w:multiLevelType w:val="hybridMultilevel"/>
    <w:tmpl w:val="9120EF0C"/>
    <w:lvl w:ilvl="0" w:tplc="0409000F">
      <w:start w:val="1"/>
      <w:numFmt w:val="decimal"/>
      <w:lvlText w:val="%1."/>
      <w:lvlJc w:val="left"/>
      <w:pPr>
        <w:ind w:left="450" w:hanging="360"/>
      </w:pPr>
      <w:rPr>
        <w:rFonts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3" w15:restartNumberingAfterBreak="0">
    <w:nsid w:val="563866FB"/>
    <w:multiLevelType w:val="hybridMultilevel"/>
    <w:tmpl w:val="B6CC30C8"/>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1980" w:hanging="360"/>
      </w:pPr>
      <w:rPr>
        <w:rFonts w:ascii="Wingdings" w:hAnsi="Wingdings" w:hint="default"/>
      </w:rPr>
    </w:lvl>
    <w:lvl w:ilvl="3" w:tplc="04090001">
      <w:start w:val="1"/>
      <w:numFmt w:val="bullet"/>
      <w:lvlText w:val=""/>
      <w:lvlJc w:val="left"/>
      <w:pPr>
        <w:ind w:left="2700" w:hanging="360"/>
      </w:pPr>
      <w:rPr>
        <w:rFonts w:ascii="Symbol" w:hAnsi="Symbol" w:hint="default"/>
      </w:rPr>
    </w:lvl>
    <w:lvl w:ilvl="4" w:tplc="04090003">
      <w:start w:val="1"/>
      <w:numFmt w:val="bullet"/>
      <w:lvlText w:val="o"/>
      <w:lvlJc w:val="left"/>
      <w:pPr>
        <w:ind w:left="3420" w:hanging="360"/>
      </w:pPr>
      <w:rPr>
        <w:rFonts w:ascii="Courier New" w:hAnsi="Courier New" w:cs="Courier New" w:hint="default"/>
      </w:rPr>
    </w:lvl>
    <w:lvl w:ilvl="5" w:tplc="04090005">
      <w:start w:val="1"/>
      <w:numFmt w:val="bullet"/>
      <w:lvlText w:val=""/>
      <w:lvlJc w:val="left"/>
      <w:pPr>
        <w:ind w:left="4140" w:hanging="360"/>
      </w:pPr>
      <w:rPr>
        <w:rFonts w:ascii="Wingdings" w:hAnsi="Wingdings" w:hint="default"/>
      </w:rPr>
    </w:lvl>
    <w:lvl w:ilvl="6" w:tplc="04090001">
      <w:start w:val="1"/>
      <w:numFmt w:val="bullet"/>
      <w:lvlText w:val=""/>
      <w:lvlJc w:val="left"/>
      <w:pPr>
        <w:ind w:left="4860" w:hanging="360"/>
      </w:pPr>
      <w:rPr>
        <w:rFonts w:ascii="Symbol" w:hAnsi="Symbol" w:hint="default"/>
      </w:rPr>
    </w:lvl>
    <w:lvl w:ilvl="7" w:tplc="04090003">
      <w:start w:val="1"/>
      <w:numFmt w:val="bullet"/>
      <w:lvlText w:val="o"/>
      <w:lvlJc w:val="left"/>
      <w:pPr>
        <w:ind w:left="5580" w:hanging="360"/>
      </w:pPr>
      <w:rPr>
        <w:rFonts w:ascii="Courier New" w:hAnsi="Courier New" w:cs="Courier New" w:hint="default"/>
      </w:rPr>
    </w:lvl>
    <w:lvl w:ilvl="8" w:tplc="04090005">
      <w:start w:val="1"/>
      <w:numFmt w:val="bullet"/>
      <w:lvlText w:val=""/>
      <w:lvlJc w:val="left"/>
      <w:pPr>
        <w:ind w:left="6300" w:hanging="360"/>
      </w:pPr>
      <w:rPr>
        <w:rFonts w:ascii="Wingdings" w:hAnsi="Wingdings" w:hint="default"/>
      </w:rPr>
    </w:lvl>
  </w:abstractNum>
  <w:abstractNum w:abstractNumId="4" w15:restartNumberingAfterBreak="0">
    <w:nsid w:val="597C338C"/>
    <w:multiLevelType w:val="hybridMultilevel"/>
    <w:tmpl w:val="9120EF0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5640CA9"/>
    <w:multiLevelType w:val="hybridMultilevel"/>
    <w:tmpl w:val="CD2CA30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6" w15:restartNumberingAfterBreak="0">
    <w:nsid w:val="66DB1BBB"/>
    <w:multiLevelType w:val="hybridMultilevel"/>
    <w:tmpl w:val="3552D37E"/>
    <w:lvl w:ilvl="0" w:tplc="6E40EF56">
      <w:start w:val="6"/>
      <w:numFmt w:val="decimal"/>
      <w:lvlText w:val="%1."/>
      <w:lvlJc w:val="left"/>
      <w:pPr>
        <w:ind w:left="720" w:hanging="360"/>
      </w:pPr>
      <w:rPr>
        <w:rFonts w:ascii="Palatino Linotype" w:eastAsia="Calibri" w:hAnsi="Palatino Linotype" w:cs="Arial"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0E4EEB"/>
    <w:multiLevelType w:val="hybridMultilevel"/>
    <w:tmpl w:val="96B2C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0981000">
    <w:abstractNumId w:val="0"/>
    <w:lvlOverride w:ilvl="0">
      <w:startOverride w:val="1"/>
    </w:lvlOverride>
    <w:lvlOverride w:ilvl="1"/>
    <w:lvlOverride w:ilvl="2"/>
    <w:lvlOverride w:ilvl="3"/>
    <w:lvlOverride w:ilvl="4"/>
    <w:lvlOverride w:ilvl="5"/>
    <w:lvlOverride w:ilvl="6"/>
    <w:lvlOverride w:ilvl="7"/>
    <w:lvlOverride w:ilvl="8"/>
  </w:num>
  <w:num w:numId="2" w16cid:durableId="1173715207">
    <w:abstractNumId w:val="3"/>
  </w:num>
  <w:num w:numId="3" w16cid:durableId="1116944339">
    <w:abstractNumId w:val="3"/>
  </w:num>
  <w:num w:numId="4" w16cid:durableId="84501752">
    <w:abstractNumId w:val="5"/>
  </w:num>
  <w:num w:numId="5" w16cid:durableId="2046172456">
    <w:abstractNumId w:val="7"/>
  </w:num>
  <w:num w:numId="6" w16cid:durableId="1923832166">
    <w:abstractNumId w:val="4"/>
  </w:num>
  <w:num w:numId="7" w16cid:durableId="937828048">
    <w:abstractNumId w:val="1"/>
  </w:num>
  <w:num w:numId="8" w16cid:durableId="480196034">
    <w:abstractNumId w:val="2"/>
  </w:num>
  <w:num w:numId="9" w16cid:durableId="69319396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23D"/>
    <w:rsid w:val="00003808"/>
    <w:rsid w:val="00004244"/>
    <w:rsid w:val="00014219"/>
    <w:rsid w:val="0001571A"/>
    <w:rsid w:val="00025E70"/>
    <w:rsid w:val="000511E3"/>
    <w:rsid w:val="00065B9A"/>
    <w:rsid w:val="00066AFC"/>
    <w:rsid w:val="00067A3C"/>
    <w:rsid w:val="0007069B"/>
    <w:rsid w:val="00072B31"/>
    <w:rsid w:val="00080FD3"/>
    <w:rsid w:val="00094476"/>
    <w:rsid w:val="00094741"/>
    <w:rsid w:val="000C04B5"/>
    <w:rsid w:val="000D797A"/>
    <w:rsid w:val="000F42D6"/>
    <w:rsid w:val="00116C12"/>
    <w:rsid w:val="00146AB8"/>
    <w:rsid w:val="00155183"/>
    <w:rsid w:val="00156941"/>
    <w:rsid w:val="00160723"/>
    <w:rsid w:val="00171CBD"/>
    <w:rsid w:val="00176617"/>
    <w:rsid w:val="001A3D45"/>
    <w:rsid w:val="001B3942"/>
    <w:rsid w:val="001C158F"/>
    <w:rsid w:val="002153DB"/>
    <w:rsid w:val="002167A4"/>
    <w:rsid w:val="002251E0"/>
    <w:rsid w:val="0024085D"/>
    <w:rsid w:val="00265A6F"/>
    <w:rsid w:val="002A7A62"/>
    <w:rsid w:val="002D6841"/>
    <w:rsid w:val="002F0ED1"/>
    <w:rsid w:val="002F50AD"/>
    <w:rsid w:val="003428C8"/>
    <w:rsid w:val="003661EE"/>
    <w:rsid w:val="003707F1"/>
    <w:rsid w:val="0038638F"/>
    <w:rsid w:val="003963E2"/>
    <w:rsid w:val="003B609B"/>
    <w:rsid w:val="003C2A81"/>
    <w:rsid w:val="003E3F1A"/>
    <w:rsid w:val="003F3BC4"/>
    <w:rsid w:val="00414D86"/>
    <w:rsid w:val="004374E0"/>
    <w:rsid w:val="004449EC"/>
    <w:rsid w:val="00471142"/>
    <w:rsid w:val="00490FFD"/>
    <w:rsid w:val="00497AF9"/>
    <w:rsid w:val="004A073D"/>
    <w:rsid w:val="004A4847"/>
    <w:rsid w:val="004A76F6"/>
    <w:rsid w:val="004B461B"/>
    <w:rsid w:val="004E361F"/>
    <w:rsid w:val="00516600"/>
    <w:rsid w:val="00527D70"/>
    <w:rsid w:val="00533224"/>
    <w:rsid w:val="00567EC5"/>
    <w:rsid w:val="00573E76"/>
    <w:rsid w:val="005D4B9A"/>
    <w:rsid w:val="005F538B"/>
    <w:rsid w:val="005F642C"/>
    <w:rsid w:val="006427CB"/>
    <w:rsid w:val="00644323"/>
    <w:rsid w:val="006626AF"/>
    <w:rsid w:val="00673B84"/>
    <w:rsid w:val="00693FD4"/>
    <w:rsid w:val="00694842"/>
    <w:rsid w:val="006A34CE"/>
    <w:rsid w:val="006B56AC"/>
    <w:rsid w:val="0071114D"/>
    <w:rsid w:val="00725E04"/>
    <w:rsid w:val="00734908"/>
    <w:rsid w:val="00743554"/>
    <w:rsid w:val="00744130"/>
    <w:rsid w:val="00756CCD"/>
    <w:rsid w:val="007D39C2"/>
    <w:rsid w:val="00814E2F"/>
    <w:rsid w:val="00854B1C"/>
    <w:rsid w:val="00863A41"/>
    <w:rsid w:val="008C5AC4"/>
    <w:rsid w:val="00901F10"/>
    <w:rsid w:val="009101B8"/>
    <w:rsid w:val="00916BD7"/>
    <w:rsid w:val="009206EA"/>
    <w:rsid w:val="0093199D"/>
    <w:rsid w:val="00957DA2"/>
    <w:rsid w:val="00957ECD"/>
    <w:rsid w:val="009649D8"/>
    <w:rsid w:val="009813BC"/>
    <w:rsid w:val="009947DE"/>
    <w:rsid w:val="009973D5"/>
    <w:rsid w:val="009A08C2"/>
    <w:rsid w:val="009A14DB"/>
    <w:rsid w:val="009A27FE"/>
    <w:rsid w:val="009F3AFC"/>
    <w:rsid w:val="009F7EF4"/>
    <w:rsid w:val="00A1261B"/>
    <w:rsid w:val="00A13021"/>
    <w:rsid w:val="00A35B80"/>
    <w:rsid w:val="00A42193"/>
    <w:rsid w:val="00A42B30"/>
    <w:rsid w:val="00A542E4"/>
    <w:rsid w:val="00A66D8A"/>
    <w:rsid w:val="00AC4580"/>
    <w:rsid w:val="00AF50CB"/>
    <w:rsid w:val="00B1736A"/>
    <w:rsid w:val="00B3180B"/>
    <w:rsid w:val="00B36D97"/>
    <w:rsid w:val="00B56FD6"/>
    <w:rsid w:val="00BA600F"/>
    <w:rsid w:val="00BB623D"/>
    <w:rsid w:val="00BC7FF0"/>
    <w:rsid w:val="00BD4C4F"/>
    <w:rsid w:val="00C05A99"/>
    <w:rsid w:val="00C16DF0"/>
    <w:rsid w:val="00C3495F"/>
    <w:rsid w:val="00C40EF5"/>
    <w:rsid w:val="00C65E0B"/>
    <w:rsid w:val="00C67365"/>
    <w:rsid w:val="00C92297"/>
    <w:rsid w:val="00CC3872"/>
    <w:rsid w:val="00CD5178"/>
    <w:rsid w:val="00CE327E"/>
    <w:rsid w:val="00D47803"/>
    <w:rsid w:val="00D60903"/>
    <w:rsid w:val="00DA3D6E"/>
    <w:rsid w:val="00DA7D0F"/>
    <w:rsid w:val="00DD50B3"/>
    <w:rsid w:val="00DD5388"/>
    <w:rsid w:val="00E81BA5"/>
    <w:rsid w:val="00E91706"/>
    <w:rsid w:val="00E932D6"/>
    <w:rsid w:val="00EB22A9"/>
    <w:rsid w:val="00EE2425"/>
    <w:rsid w:val="00EE3BA5"/>
    <w:rsid w:val="00F3365A"/>
    <w:rsid w:val="00F37692"/>
    <w:rsid w:val="00F44493"/>
    <w:rsid w:val="00F525C2"/>
    <w:rsid w:val="00F54C9C"/>
    <w:rsid w:val="00F601AD"/>
    <w:rsid w:val="00FB0DB7"/>
    <w:rsid w:val="00FD2DAE"/>
    <w:rsid w:val="00FE1E33"/>
    <w:rsid w:val="00FE7DD8"/>
    <w:rsid w:val="00FF153B"/>
    <w:rsid w:val="00FF3B51"/>
    <w:rsid w:val="01643614"/>
    <w:rsid w:val="01A86E61"/>
    <w:rsid w:val="0329DB0D"/>
    <w:rsid w:val="0461B2E6"/>
    <w:rsid w:val="056ACFC7"/>
    <w:rsid w:val="05ECC172"/>
    <w:rsid w:val="06176072"/>
    <w:rsid w:val="0647DA4C"/>
    <w:rsid w:val="07AC32BD"/>
    <w:rsid w:val="087CD48D"/>
    <w:rsid w:val="0A25C722"/>
    <w:rsid w:val="0BB8F7CF"/>
    <w:rsid w:val="0E204748"/>
    <w:rsid w:val="10F2FCB1"/>
    <w:rsid w:val="1329BE0D"/>
    <w:rsid w:val="15821DDE"/>
    <w:rsid w:val="17DB5DC4"/>
    <w:rsid w:val="19F913E9"/>
    <w:rsid w:val="1D5EC9DB"/>
    <w:rsid w:val="1D8A566E"/>
    <w:rsid w:val="1F6CC823"/>
    <w:rsid w:val="215E473E"/>
    <w:rsid w:val="229B41C3"/>
    <w:rsid w:val="249272F0"/>
    <w:rsid w:val="270F0ACD"/>
    <w:rsid w:val="285518C0"/>
    <w:rsid w:val="2A4C1315"/>
    <w:rsid w:val="2AA75A5F"/>
    <w:rsid w:val="2F72390D"/>
    <w:rsid w:val="31A28CB4"/>
    <w:rsid w:val="34BEC9BF"/>
    <w:rsid w:val="35FCE046"/>
    <w:rsid w:val="375A5D83"/>
    <w:rsid w:val="3BC4DD8B"/>
    <w:rsid w:val="3CCAA956"/>
    <w:rsid w:val="3E8BEBEC"/>
    <w:rsid w:val="3FDBCC16"/>
    <w:rsid w:val="3FEE450B"/>
    <w:rsid w:val="407117AE"/>
    <w:rsid w:val="44186F1F"/>
    <w:rsid w:val="44763CF7"/>
    <w:rsid w:val="44C8A6D9"/>
    <w:rsid w:val="4A24C5B2"/>
    <w:rsid w:val="4B4B9C05"/>
    <w:rsid w:val="4CB7BF68"/>
    <w:rsid w:val="4CFC5991"/>
    <w:rsid w:val="4CFE171D"/>
    <w:rsid w:val="4D0E2272"/>
    <w:rsid w:val="4EE10AC2"/>
    <w:rsid w:val="4F198AF1"/>
    <w:rsid w:val="4FC8EA28"/>
    <w:rsid w:val="5045D333"/>
    <w:rsid w:val="51BA1767"/>
    <w:rsid w:val="5220DA56"/>
    <w:rsid w:val="568BD106"/>
    <w:rsid w:val="56B67D51"/>
    <w:rsid w:val="58927B8D"/>
    <w:rsid w:val="5BB40445"/>
    <w:rsid w:val="5C10F4A1"/>
    <w:rsid w:val="5CCBC424"/>
    <w:rsid w:val="5E51EB94"/>
    <w:rsid w:val="5F3DB602"/>
    <w:rsid w:val="5F57DFE1"/>
    <w:rsid w:val="60605122"/>
    <w:rsid w:val="610553AC"/>
    <w:rsid w:val="61DF30E3"/>
    <w:rsid w:val="62119FE1"/>
    <w:rsid w:val="6330E5E7"/>
    <w:rsid w:val="676F93E4"/>
    <w:rsid w:val="67F7AA1E"/>
    <w:rsid w:val="6C5F1526"/>
    <w:rsid w:val="6E7CF9D5"/>
    <w:rsid w:val="704127C3"/>
    <w:rsid w:val="7323D296"/>
    <w:rsid w:val="772570A2"/>
    <w:rsid w:val="795205C6"/>
    <w:rsid w:val="79AB9D32"/>
    <w:rsid w:val="7BBE16E5"/>
    <w:rsid w:val="7CCB0235"/>
    <w:rsid w:val="7CE2DA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73A08"/>
  <w15:chartTrackingRefBased/>
  <w15:docId w15:val="{AA50FA4A-2A3A-43C2-B187-1AF4DB57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Theme="minorHAnsi"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23D"/>
    <w:rPr>
      <w:rFonts w:ascii="Palatino Linotype" w:hAnsi="Palatino Linotype" w:cs="Arial"/>
      <w:sz w:val="22"/>
      <w:szCs w:val="24"/>
    </w:rPr>
  </w:style>
  <w:style w:type="paragraph" w:styleId="Heading4">
    <w:name w:val="heading 4"/>
    <w:basedOn w:val="Normal"/>
    <w:link w:val="Heading4Char"/>
    <w:uiPriority w:val="9"/>
    <w:semiHidden/>
    <w:unhideWhenUsed/>
    <w:qFormat/>
    <w:rsid w:val="00BB623D"/>
    <w:pPr>
      <w:spacing w:before="100" w:beforeAutospacing="1" w:after="100" w:afterAutospacing="1"/>
      <w:outlineLvl w:val="3"/>
    </w:pPr>
    <w:rPr>
      <w:rFonts w:ascii="Times New Roman" w:eastAsia="Times New Roman" w:hAnsi="Times New Roman" w:cs="Times New Roman"/>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BB623D"/>
    <w:rPr>
      <w:rFonts w:ascii="Times New Roman" w:eastAsia="Times New Roman" w:hAnsi="Times New Roman"/>
      <w:b/>
      <w:bCs/>
      <w:sz w:val="24"/>
      <w:szCs w:val="24"/>
    </w:rPr>
  </w:style>
  <w:style w:type="character" w:styleId="Hyperlink">
    <w:name w:val="Hyperlink"/>
    <w:basedOn w:val="DefaultParagraphFont"/>
    <w:unhideWhenUsed/>
    <w:rsid w:val="00BB623D"/>
    <w:rPr>
      <w:color w:val="0563C1" w:themeColor="hyperlink"/>
      <w:u w:val="single"/>
    </w:rPr>
  </w:style>
  <w:style w:type="paragraph" w:styleId="NormalWeb">
    <w:name w:val="Normal (Web)"/>
    <w:basedOn w:val="Normal"/>
    <w:uiPriority w:val="99"/>
    <w:unhideWhenUsed/>
    <w:rsid w:val="00BB623D"/>
    <w:pPr>
      <w:spacing w:before="100" w:beforeAutospacing="1" w:after="100" w:afterAutospacing="1"/>
    </w:pPr>
    <w:rPr>
      <w:rFonts w:ascii="Times New Roman" w:hAnsi="Times New Roman" w:cs="Times New Roman"/>
      <w:sz w:val="24"/>
    </w:rPr>
  </w:style>
  <w:style w:type="character" w:styleId="Strong">
    <w:name w:val="Strong"/>
    <w:basedOn w:val="DefaultParagraphFont"/>
    <w:uiPriority w:val="22"/>
    <w:qFormat/>
    <w:rsid w:val="00BB623D"/>
    <w:rPr>
      <w:b/>
      <w:bCs/>
    </w:rPr>
  </w:style>
  <w:style w:type="paragraph" w:styleId="ListParagraph">
    <w:name w:val="List Paragraph"/>
    <w:basedOn w:val="Normal"/>
    <w:uiPriority w:val="34"/>
    <w:qFormat/>
    <w:rsid w:val="00BB623D"/>
    <w:pPr>
      <w:ind w:left="720"/>
      <w:contextualSpacing/>
    </w:pPr>
  </w:style>
  <w:style w:type="paragraph" w:styleId="BalloonText">
    <w:name w:val="Balloon Text"/>
    <w:basedOn w:val="Normal"/>
    <w:link w:val="BalloonTextChar"/>
    <w:uiPriority w:val="99"/>
    <w:semiHidden/>
    <w:unhideWhenUsed/>
    <w:rsid w:val="000142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4219"/>
    <w:rPr>
      <w:rFonts w:ascii="Segoe UI" w:hAnsi="Segoe UI" w:cs="Segoe UI"/>
      <w:sz w:val="18"/>
      <w:szCs w:val="18"/>
    </w:rPr>
  </w:style>
  <w:style w:type="character" w:styleId="UnresolvedMention">
    <w:name w:val="Unresolved Mention"/>
    <w:basedOn w:val="DefaultParagraphFont"/>
    <w:uiPriority w:val="99"/>
    <w:semiHidden/>
    <w:unhideWhenUsed/>
    <w:rsid w:val="004E361F"/>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Palatino Linotype" w:hAnsi="Palatino Linotype" w:cs="Arial"/>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38638F"/>
    <w:pPr>
      <w:tabs>
        <w:tab w:val="center" w:pos="4680"/>
        <w:tab w:val="right" w:pos="9360"/>
      </w:tabs>
    </w:pPr>
  </w:style>
  <w:style w:type="character" w:customStyle="1" w:styleId="HeaderChar">
    <w:name w:val="Header Char"/>
    <w:basedOn w:val="DefaultParagraphFont"/>
    <w:link w:val="Header"/>
    <w:uiPriority w:val="99"/>
    <w:rsid w:val="0038638F"/>
    <w:rPr>
      <w:rFonts w:ascii="Palatino Linotype" w:hAnsi="Palatino Linotype" w:cs="Arial"/>
      <w:sz w:val="22"/>
      <w:szCs w:val="24"/>
    </w:rPr>
  </w:style>
  <w:style w:type="paragraph" w:styleId="Footer">
    <w:name w:val="footer"/>
    <w:basedOn w:val="Normal"/>
    <w:link w:val="FooterChar"/>
    <w:uiPriority w:val="99"/>
    <w:unhideWhenUsed/>
    <w:rsid w:val="0038638F"/>
    <w:pPr>
      <w:tabs>
        <w:tab w:val="center" w:pos="4680"/>
        <w:tab w:val="right" w:pos="9360"/>
      </w:tabs>
    </w:pPr>
  </w:style>
  <w:style w:type="character" w:customStyle="1" w:styleId="FooterChar">
    <w:name w:val="Footer Char"/>
    <w:basedOn w:val="DefaultParagraphFont"/>
    <w:link w:val="Footer"/>
    <w:uiPriority w:val="99"/>
    <w:rsid w:val="0038638F"/>
    <w:rPr>
      <w:rFonts w:ascii="Palatino Linotype" w:hAnsi="Palatino Linotype" w:cs="Arial"/>
      <w:sz w:val="22"/>
      <w:szCs w:val="24"/>
    </w:rPr>
  </w:style>
  <w:style w:type="paragraph" w:styleId="CommentSubject">
    <w:name w:val="annotation subject"/>
    <w:basedOn w:val="CommentText"/>
    <w:next w:val="CommentText"/>
    <w:link w:val="CommentSubjectChar"/>
    <w:uiPriority w:val="99"/>
    <w:semiHidden/>
    <w:unhideWhenUsed/>
    <w:rsid w:val="00004244"/>
    <w:rPr>
      <w:b/>
      <w:bCs/>
    </w:rPr>
  </w:style>
  <w:style w:type="character" w:customStyle="1" w:styleId="CommentSubjectChar">
    <w:name w:val="Comment Subject Char"/>
    <w:basedOn w:val="CommentTextChar"/>
    <w:link w:val="CommentSubject"/>
    <w:uiPriority w:val="99"/>
    <w:semiHidden/>
    <w:rsid w:val="00004244"/>
    <w:rPr>
      <w:rFonts w:ascii="Palatino Linotype" w:hAnsi="Palatino Linotype" w:cs="Arial"/>
      <w:b/>
      <w:bCs/>
    </w:rPr>
  </w:style>
  <w:style w:type="paragraph" w:styleId="Revision">
    <w:name w:val="Revision"/>
    <w:hidden/>
    <w:uiPriority w:val="99"/>
    <w:semiHidden/>
    <w:rsid w:val="004A4847"/>
    <w:rPr>
      <w:rFonts w:ascii="Palatino Linotype" w:hAnsi="Palatino Linotype" w:cs="Arial"/>
      <w:sz w:val="22"/>
      <w:szCs w:val="24"/>
    </w:rPr>
  </w:style>
  <w:style w:type="character" w:styleId="FollowedHyperlink">
    <w:name w:val="FollowedHyperlink"/>
    <w:basedOn w:val="DefaultParagraphFont"/>
    <w:uiPriority w:val="99"/>
    <w:semiHidden/>
    <w:unhideWhenUsed/>
    <w:rsid w:val="003707F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895232">
      <w:bodyDiv w:val="1"/>
      <w:marLeft w:val="0"/>
      <w:marRight w:val="0"/>
      <w:marTop w:val="0"/>
      <w:marBottom w:val="0"/>
      <w:divBdr>
        <w:top w:val="none" w:sz="0" w:space="0" w:color="auto"/>
        <w:left w:val="none" w:sz="0" w:space="0" w:color="auto"/>
        <w:bottom w:val="none" w:sz="0" w:space="0" w:color="auto"/>
        <w:right w:val="none" w:sz="0" w:space="0" w:color="auto"/>
      </w:divBdr>
    </w:div>
    <w:div w:id="77559767">
      <w:bodyDiv w:val="1"/>
      <w:marLeft w:val="0"/>
      <w:marRight w:val="0"/>
      <w:marTop w:val="0"/>
      <w:marBottom w:val="0"/>
      <w:divBdr>
        <w:top w:val="none" w:sz="0" w:space="0" w:color="auto"/>
        <w:left w:val="none" w:sz="0" w:space="0" w:color="auto"/>
        <w:bottom w:val="none" w:sz="0" w:space="0" w:color="auto"/>
        <w:right w:val="none" w:sz="0" w:space="0" w:color="auto"/>
      </w:divBdr>
    </w:div>
    <w:div w:id="505023583">
      <w:bodyDiv w:val="1"/>
      <w:marLeft w:val="0"/>
      <w:marRight w:val="0"/>
      <w:marTop w:val="0"/>
      <w:marBottom w:val="0"/>
      <w:divBdr>
        <w:top w:val="none" w:sz="0" w:space="0" w:color="auto"/>
        <w:left w:val="none" w:sz="0" w:space="0" w:color="auto"/>
        <w:bottom w:val="none" w:sz="0" w:space="0" w:color="auto"/>
        <w:right w:val="none" w:sz="0" w:space="0" w:color="auto"/>
      </w:divBdr>
      <w:divsChild>
        <w:div w:id="855341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8376601">
              <w:marLeft w:val="0"/>
              <w:marRight w:val="0"/>
              <w:marTop w:val="0"/>
              <w:marBottom w:val="0"/>
              <w:divBdr>
                <w:top w:val="none" w:sz="0" w:space="0" w:color="auto"/>
                <w:left w:val="none" w:sz="0" w:space="0" w:color="auto"/>
                <w:bottom w:val="none" w:sz="0" w:space="0" w:color="auto"/>
                <w:right w:val="none" w:sz="0" w:space="0" w:color="auto"/>
              </w:divBdr>
              <w:divsChild>
                <w:div w:id="24014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4568870">
      <w:bodyDiv w:val="1"/>
      <w:marLeft w:val="0"/>
      <w:marRight w:val="0"/>
      <w:marTop w:val="0"/>
      <w:marBottom w:val="0"/>
      <w:divBdr>
        <w:top w:val="none" w:sz="0" w:space="0" w:color="auto"/>
        <w:left w:val="none" w:sz="0" w:space="0" w:color="auto"/>
        <w:bottom w:val="none" w:sz="0" w:space="0" w:color="auto"/>
        <w:right w:val="none" w:sz="0" w:space="0" w:color="auto"/>
      </w:divBdr>
      <w:divsChild>
        <w:div w:id="12235652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4830427">
              <w:marLeft w:val="0"/>
              <w:marRight w:val="0"/>
              <w:marTop w:val="0"/>
              <w:marBottom w:val="0"/>
              <w:divBdr>
                <w:top w:val="none" w:sz="0" w:space="0" w:color="auto"/>
                <w:left w:val="none" w:sz="0" w:space="0" w:color="auto"/>
                <w:bottom w:val="none" w:sz="0" w:space="0" w:color="auto"/>
                <w:right w:val="none" w:sz="0" w:space="0" w:color="auto"/>
              </w:divBdr>
              <w:divsChild>
                <w:div w:id="169908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625861">
      <w:bodyDiv w:val="1"/>
      <w:marLeft w:val="0"/>
      <w:marRight w:val="0"/>
      <w:marTop w:val="0"/>
      <w:marBottom w:val="0"/>
      <w:divBdr>
        <w:top w:val="none" w:sz="0" w:space="0" w:color="auto"/>
        <w:left w:val="none" w:sz="0" w:space="0" w:color="auto"/>
        <w:bottom w:val="none" w:sz="0" w:space="0" w:color="auto"/>
        <w:right w:val="none" w:sz="0" w:space="0" w:color="auto"/>
      </w:divBdr>
      <w:divsChild>
        <w:div w:id="20294032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726575">
              <w:marLeft w:val="0"/>
              <w:marRight w:val="0"/>
              <w:marTop w:val="0"/>
              <w:marBottom w:val="0"/>
              <w:divBdr>
                <w:top w:val="none" w:sz="0" w:space="0" w:color="auto"/>
                <w:left w:val="none" w:sz="0" w:space="0" w:color="auto"/>
                <w:bottom w:val="none" w:sz="0" w:space="0" w:color="auto"/>
                <w:right w:val="none" w:sz="0" w:space="0" w:color="auto"/>
              </w:divBdr>
              <w:divsChild>
                <w:div w:id="2098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073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cla.dean@umb.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510A08400544146BB84ED5214D68061" ma:contentTypeVersion="14" ma:contentTypeDescription="Create a new document." ma:contentTypeScope="" ma:versionID="262a1c9ceae7c755f664cc1258dc7460">
  <xsd:schema xmlns:xsd="http://www.w3.org/2001/XMLSchema" xmlns:xs="http://www.w3.org/2001/XMLSchema" xmlns:p="http://schemas.microsoft.com/office/2006/metadata/properties" xmlns:ns3="094f4d5c-ee4e-447a-93db-7325e9465a0e" xmlns:ns4="b8362d25-bf95-4c12-9f0f-37558ed85810" targetNamespace="http://schemas.microsoft.com/office/2006/metadata/properties" ma:root="true" ma:fieldsID="1089b4d7ad14d65f883673a7cd9016f5" ns3:_="" ns4:_="">
    <xsd:import namespace="094f4d5c-ee4e-447a-93db-7325e9465a0e"/>
    <xsd:import namespace="b8362d25-bf95-4c12-9f0f-37558ed8581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4f4d5c-ee4e-447a-93db-7325e9465a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362d25-bf95-4c12-9f0f-37558ed8581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251372-7F53-49A2-BD9E-D7DC7FC98942}">
  <ds:schemaRefs>
    <ds:schemaRef ds:uri="http://schemas.microsoft.com/sharepoint/v3/contenttype/forms"/>
  </ds:schemaRefs>
</ds:datastoreItem>
</file>

<file path=customXml/itemProps2.xml><?xml version="1.0" encoding="utf-8"?>
<ds:datastoreItem xmlns:ds="http://schemas.openxmlformats.org/officeDocument/2006/customXml" ds:itemID="{0355F836-71B9-4F1E-B83B-D108438FD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4f4d5c-ee4e-447a-93db-7325e9465a0e"/>
    <ds:schemaRef ds:uri="b8362d25-bf95-4c12-9f0f-37558ed858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BF14D-51EF-4C90-ADAE-1E7D8675A7C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572</Words>
  <Characters>3265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umass</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Putnam</dc:creator>
  <cp:keywords/>
  <dc:description/>
  <cp:lastModifiedBy>Jennifer L Gregg</cp:lastModifiedBy>
  <cp:revision>17</cp:revision>
  <cp:lastPrinted>2020-01-29T19:29:00Z</cp:lastPrinted>
  <dcterms:created xsi:type="dcterms:W3CDTF">2024-09-13T20:30:00Z</dcterms:created>
  <dcterms:modified xsi:type="dcterms:W3CDTF">2024-09-17T14:42:00Z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0x010100B510A08400544146BB84ED5214D68061</vt:lpwstr>
  </property>
</Properties>
</file>