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EBCF" w14:textId="77777777" w:rsidR="00506960" w:rsidRDefault="00506960" w:rsidP="00C61FE5">
      <w:pPr>
        <w:spacing w:after="0"/>
        <w:rPr>
          <w:rFonts w:ascii="Arial" w:hAnsi="Arial" w:cs="Arial"/>
          <w:sz w:val="24"/>
          <w:szCs w:val="24"/>
        </w:rPr>
      </w:pPr>
    </w:p>
    <w:p w14:paraId="5D83C924" w14:textId="2A158045" w:rsidR="00BD5778" w:rsidRPr="007E35A8" w:rsidRDefault="00BD5778" w:rsidP="00C61FE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E35A8">
        <w:rPr>
          <w:rFonts w:ascii="Arial" w:hAnsi="Arial" w:cs="Arial"/>
          <w:sz w:val="24"/>
          <w:szCs w:val="24"/>
        </w:rPr>
        <w:t>HRP-</w:t>
      </w:r>
      <w:r w:rsidR="00A6230C" w:rsidRPr="007E35A8">
        <w:rPr>
          <w:rFonts w:ascii="Arial" w:hAnsi="Arial" w:cs="Arial"/>
          <w:sz w:val="24"/>
          <w:szCs w:val="24"/>
        </w:rPr>
        <w:t>321</w:t>
      </w:r>
      <w:r w:rsidRPr="007E35A8">
        <w:rPr>
          <w:rFonts w:ascii="Arial" w:hAnsi="Arial" w:cs="Arial"/>
          <w:sz w:val="24"/>
          <w:szCs w:val="24"/>
        </w:rPr>
        <w:t xml:space="preserve"> | </w:t>
      </w:r>
      <w:r>
        <w:rPr>
          <w:rFonts w:ascii="Arial" w:hAnsi="Arial" w:cs="Arial"/>
          <w:sz w:val="24"/>
          <w:szCs w:val="24"/>
        </w:rPr>
        <w:t>12/1/2025</w:t>
      </w:r>
      <w:r w:rsidR="007E35A8" w:rsidRPr="007E35A8">
        <w:rPr>
          <w:rFonts w:ascii="Arial" w:hAnsi="Arial" w:cs="Arial"/>
          <w:sz w:val="24"/>
          <w:szCs w:val="24"/>
        </w:rPr>
        <w:t xml:space="preserve"> </w:t>
      </w:r>
    </w:p>
    <w:p w14:paraId="5D13166A" w14:textId="77777777" w:rsidR="00C61FE5" w:rsidRPr="00C61FE5" w:rsidRDefault="00C61FE5" w:rsidP="00C61FE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344C008" w14:textId="1F9B9320" w:rsidR="00893D51" w:rsidRPr="0001508F" w:rsidRDefault="00555522" w:rsidP="00C61FE5">
      <w:pPr>
        <w:pStyle w:val="DocumentTitle-HCG"/>
        <w:spacing w:line="360" w:lineRule="auto"/>
        <w:rPr>
          <w:rFonts w:eastAsia="Calibri"/>
        </w:rPr>
      </w:pPr>
      <w:r w:rsidRPr="0001508F">
        <w:t>WORKSHEET</w:t>
      </w:r>
      <w:r w:rsidR="00914425" w:rsidRPr="0001508F">
        <w:t>:</w:t>
      </w:r>
      <w:r w:rsidR="00BD5778" w:rsidRPr="0001508F">
        <w:t xml:space="preserve"> </w:t>
      </w:r>
      <w:r w:rsidR="00A6230C">
        <w:t>Review of Information Items</w:t>
      </w:r>
    </w:p>
    <w:p w14:paraId="287F1EA2" w14:textId="0BC61F07" w:rsidR="001F6AEF" w:rsidRPr="00A6230C" w:rsidRDefault="00A6230C" w:rsidP="00A6230C">
      <w:pPr>
        <w:pStyle w:val="PrimarySectionText-HCG"/>
        <w:ind w:left="0" w:firstLine="0"/>
      </w:pPr>
      <w:r w:rsidRPr="00A6230C">
        <w:t xml:space="preserve">The purpose of this worksheet is to provide support for the convened IRB reviewing </w:t>
      </w:r>
      <w:r w:rsidRPr="00C66FB9">
        <w:rPr>
          <w:u w:val="double"/>
        </w:rPr>
        <w:t>Serious Non-Compliance</w:t>
      </w:r>
      <w:r w:rsidRPr="00A6230C">
        <w:t xml:space="preserve">, </w:t>
      </w:r>
      <w:r w:rsidRPr="00990646">
        <w:rPr>
          <w:u w:val="double"/>
        </w:rPr>
        <w:t>Continuing Non-Compliance</w:t>
      </w:r>
      <w:r w:rsidRPr="00A6230C">
        <w:t xml:space="preserve">, </w:t>
      </w:r>
      <w:r w:rsidRPr="00990646">
        <w:rPr>
          <w:u w:val="double"/>
        </w:rPr>
        <w:t>Unanticipated Problem Involving Risks to Subjects or Others</w:t>
      </w:r>
      <w:r w:rsidRPr="00A6230C">
        <w:t xml:space="preserve">, </w:t>
      </w:r>
      <w:r w:rsidRPr="00A94AF5">
        <w:rPr>
          <w:u w:val="double"/>
        </w:rPr>
        <w:t>Suspension of IRB Approval</w:t>
      </w:r>
      <w:r w:rsidRPr="00A6230C">
        <w:t xml:space="preserve">, and </w:t>
      </w:r>
      <w:r w:rsidRPr="00A94AF5">
        <w:rPr>
          <w:u w:val="double"/>
        </w:rPr>
        <w:t>Termination of IRB Approval</w:t>
      </w:r>
      <w:r w:rsidR="00F50209">
        <w:rPr>
          <w:rStyle w:val="EndnoteReference"/>
        </w:rPr>
        <w:endnoteReference w:id="2"/>
      </w:r>
      <w:r w:rsidRPr="00A6230C">
        <w:t>.</w:t>
      </w:r>
      <w:r w:rsidR="00F27975" w:rsidRPr="00A6230C">
        <w:t xml:space="preserve"> </w:t>
      </w:r>
    </w:p>
    <w:p w14:paraId="131445AC" w14:textId="284CAF5C" w:rsidR="00893D51" w:rsidRPr="00C61FE5" w:rsidRDefault="00A6230C" w:rsidP="00C61FE5">
      <w:pPr>
        <w:pStyle w:val="SectionHeading-HCG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C61FE5">
        <w:rPr>
          <w:sz w:val="22"/>
          <w:szCs w:val="22"/>
        </w:rPr>
        <w:t>Considerations</w:t>
      </w:r>
    </w:p>
    <w:p w14:paraId="385977CC" w14:textId="77777777" w:rsidR="00501678" w:rsidRDefault="00501678" w:rsidP="00C61FE5">
      <w:pPr>
        <w:pStyle w:val="PrimarySectionText-HCG"/>
        <w:rPr>
          <w:rFonts w:cs="Arial"/>
        </w:rPr>
        <w:sectPr w:rsidR="00501678" w:rsidSect="000B4573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76EE682" w14:textId="4672F49D" w:rsidR="00A6230C" w:rsidRPr="00C61FE5" w:rsidRDefault="004A167E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202530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Modify the protocol.</w:t>
      </w:r>
    </w:p>
    <w:p w14:paraId="348DE16B" w14:textId="65EAEF6E" w:rsidR="00A6230C" w:rsidRPr="00C61FE5" w:rsidRDefault="004A167E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88599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Modify the information disclosed during the consent process.</w:t>
      </w:r>
    </w:p>
    <w:p w14:paraId="420D97B1" w14:textId="36FE05AD" w:rsidR="00A6230C" w:rsidRPr="00C61FE5" w:rsidRDefault="004A167E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285609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Provide additional information to current subjects (whenever the information may relate to the subject’s willingness to continue).</w:t>
      </w:r>
    </w:p>
    <w:p w14:paraId="1E8148A1" w14:textId="18C772C7" w:rsidR="00A6230C" w:rsidRPr="00C61FE5" w:rsidRDefault="004A167E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26045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Provide additional information to past subjects.</w:t>
      </w:r>
    </w:p>
    <w:p w14:paraId="60CC0E78" w14:textId="241386A0" w:rsidR="00A6230C" w:rsidRPr="00C61FE5" w:rsidRDefault="004A167E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202608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Have current subjects to re-consent.</w:t>
      </w:r>
    </w:p>
    <w:p w14:paraId="0F540476" w14:textId="52EBB032" w:rsidR="00A6230C" w:rsidRPr="00C61FE5" w:rsidRDefault="004A167E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63715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Increase the frequency of continuing review.</w:t>
      </w:r>
    </w:p>
    <w:p w14:paraId="253BE7CE" w14:textId="51149EEB" w:rsidR="00A6230C" w:rsidRPr="00C61FE5" w:rsidRDefault="004A167E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789508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Observe the research.</w:t>
      </w:r>
    </w:p>
    <w:p w14:paraId="06388183" w14:textId="138150CE" w:rsidR="00A6230C" w:rsidRPr="00C61FE5" w:rsidRDefault="004A167E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75154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Observe the consent process.</w:t>
      </w:r>
    </w:p>
    <w:p w14:paraId="40CD307E" w14:textId="166048D2" w:rsidR="00A6230C" w:rsidRPr="00C61FE5" w:rsidRDefault="004A167E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751322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Require additional training of the investigator.</w:t>
      </w:r>
    </w:p>
    <w:p w14:paraId="55073C90" w14:textId="101D9970" w:rsidR="00A6230C" w:rsidRPr="00C61FE5" w:rsidRDefault="004A167E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61002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Notify investigators at other sites.</w:t>
      </w:r>
    </w:p>
    <w:p w14:paraId="19D49D60" w14:textId="71180F2C" w:rsidR="00A6230C" w:rsidRPr="00C61FE5" w:rsidRDefault="004A167E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20861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94B">
            <w:rPr>
              <w:rFonts w:ascii="MS Gothic" w:eastAsia="MS Gothic" w:hAnsi="MS Gothic" w:cs="Arial" w:hint="eastAsia"/>
            </w:rPr>
            <w:t>☐</w:t>
          </w:r>
        </w:sdtContent>
      </w:sdt>
      <w:r w:rsidR="00A6230C" w:rsidRPr="00C61FE5">
        <w:rPr>
          <w:rFonts w:cs="Arial"/>
        </w:rPr>
        <w:t xml:space="preserve"> Terminate IRB approval.</w:t>
      </w:r>
    </w:p>
    <w:p w14:paraId="0CA62F04" w14:textId="56109D6A" w:rsidR="00A6230C" w:rsidRDefault="004A167E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60338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58C">
            <w:rPr>
              <w:rFonts w:ascii="MS Gothic" w:eastAsia="MS Gothic" w:hAnsi="MS Gothic" w:cs="Arial" w:hint="eastAsia"/>
            </w:rPr>
            <w:t>☐</w:t>
          </w:r>
        </w:sdtContent>
      </w:sdt>
      <w:r w:rsidR="00A6230C" w:rsidRPr="00C61FE5">
        <w:rPr>
          <w:rFonts w:cs="Arial"/>
        </w:rPr>
        <w:t xml:space="preserve"> Suspend IRB approval.</w:t>
      </w:r>
    </w:p>
    <w:p w14:paraId="2E732338" w14:textId="77777777" w:rsidR="00CC06AC" w:rsidRDefault="004A167E" w:rsidP="00CC06AC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08009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6AC">
            <w:rPr>
              <w:rFonts w:ascii="Segoe UI Symbol" w:hAnsi="Segoe UI Symbol" w:cs="Segoe UI Symbol"/>
            </w:rPr>
            <w:t>☐</w:t>
          </w:r>
        </w:sdtContent>
      </w:sdt>
      <w:r w:rsidR="00CC06AC">
        <w:rPr>
          <w:rFonts w:cs="Arial"/>
        </w:rPr>
        <w:t xml:space="preserve">  Lift prior suspension of IRB approval. </w:t>
      </w:r>
    </w:p>
    <w:p w14:paraId="5E665656" w14:textId="0F1A248F" w:rsidR="00A6230C" w:rsidRPr="00C61FE5" w:rsidRDefault="004A167E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69523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Transfer subjects to another investigator.</w:t>
      </w:r>
    </w:p>
    <w:p w14:paraId="170B0FB0" w14:textId="0949ECC7" w:rsidR="00A6230C" w:rsidRPr="00C61FE5" w:rsidRDefault="004A167E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04714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Make arrangements for clinical care outside the research.</w:t>
      </w:r>
    </w:p>
    <w:p w14:paraId="1E65A2BD" w14:textId="7A2830B9" w:rsidR="00A6230C" w:rsidRPr="00C61FE5" w:rsidRDefault="004A167E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027171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Allow continuation of some research activities under the supervision of an independent monitor.</w:t>
      </w:r>
    </w:p>
    <w:p w14:paraId="3C20F14C" w14:textId="3AEC0B1D" w:rsidR="00A6230C" w:rsidRPr="00C61FE5" w:rsidRDefault="004A167E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11451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Require follow-up of subjects for safety reasons.</w:t>
      </w:r>
    </w:p>
    <w:p w14:paraId="56D5B2C5" w14:textId="1F7FDC1E" w:rsidR="00A6230C" w:rsidRPr="00C61FE5" w:rsidRDefault="004A167E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463777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Require adverse events or outcomes to be reported to the IRB and the sponsor.</w:t>
      </w:r>
    </w:p>
    <w:p w14:paraId="5F381851" w14:textId="2280C7C8" w:rsidR="00A6230C" w:rsidRPr="00C61FE5" w:rsidRDefault="004A167E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542745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Obtain additional information.</w:t>
      </w:r>
    </w:p>
    <w:p w14:paraId="0609B2B9" w14:textId="0E7D3E1E" w:rsidR="00A6230C" w:rsidRDefault="004A167E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54305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Consider whether changes without prior IRB review and approval were consistent with ensuring the subject’s continued welfare.</w:t>
      </w:r>
    </w:p>
    <w:p w14:paraId="7FCDBC8E" w14:textId="6540D6A7" w:rsidR="00D72F3A" w:rsidRPr="00C61FE5" w:rsidRDefault="004A167E" w:rsidP="00D72F3A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44728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F3A" w:rsidRPr="00C61FE5">
            <w:rPr>
              <w:rFonts w:ascii="Segoe UI Symbol" w:hAnsi="Segoe UI Symbol" w:cs="Segoe UI Symbol"/>
            </w:rPr>
            <w:t>☐</w:t>
          </w:r>
        </w:sdtContent>
      </w:sdt>
      <w:r w:rsidR="00D72F3A" w:rsidRPr="00C61FE5">
        <w:rPr>
          <w:rFonts w:cs="Arial"/>
        </w:rPr>
        <w:t xml:space="preserve"> </w:t>
      </w:r>
      <w:r w:rsidR="00D72F3A">
        <w:rPr>
          <w:rFonts w:cs="Arial"/>
        </w:rPr>
        <w:t>Take no further action because the corrective and/or preventative actions already taken are sufficient</w:t>
      </w:r>
      <w:r w:rsidR="00D72F3A" w:rsidRPr="00C61FE5">
        <w:rPr>
          <w:rFonts w:cs="Arial"/>
        </w:rPr>
        <w:t>.</w:t>
      </w:r>
    </w:p>
    <w:p w14:paraId="6515212E" w14:textId="372C6868" w:rsidR="002B071A" w:rsidRDefault="004A167E" w:rsidP="00C61FE5">
      <w:pPr>
        <w:pStyle w:val="SecondarySub-SectionText-HCG"/>
        <w:spacing w:line="276" w:lineRule="auto"/>
        <w:ind w:left="0" w:firstLine="0"/>
        <w:rPr>
          <w:rFonts w:cs="Arial"/>
        </w:rPr>
      </w:pPr>
      <w:sdt>
        <w:sdtPr>
          <w:rPr>
            <w:rFonts w:cs="Arial"/>
          </w:rPr>
          <w:id w:val="179733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E44D40" w:rsidRPr="00C61FE5">
        <w:rPr>
          <w:rFonts w:cs="Arial"/>
        </w:rPr>
        <w:t xml:space="preserve"> Other:  </w:t>
      </w:r>
      <w:sdt>
        <w:sdtPr>
          <w:rPr>
            <w:rFonts w:cs="Arial"/>
          </w:rPr>
          <w:id w:val="-2118900375"/>
          <w:placeholder>
            <w:docPart w:val="D6CD3375EC864F2EB36059482C731865"/>
          </w:placeholder>
          <w:showingPlcHdr/>
          <w:text/>
        </w:sdtPr>
        <w:sdtEndPr/>
        <w:sdtContent>
          <w:r w:rsidR="00E44D40" w:rsidRPr="00C61FE5"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  <w:r w:rsidR="00E44D40" w:rsidRPr="00C61FE5">
        <w:rPr>
          <w:rFonts w:cs="Arial"/>
        </w:rPr>
        <w:t xml:space="preserve">      </w:t>
      </w:r>
    </w:p>
    <w:p w14:paraId="6071DBA3" w14:textId="77777777" w:rsidR="00331BBD" w:rsidRDefault="00331BBD" w:rsidP="00C61FE5">
      <w:pPr>
        <w:pStyle w:val="SecondarySub-SectionText-HCG"/>
        <w:spacing w:line="276" w:lineRule="auto"/>
        <w:ind w:left="0" w:firstLine="0"/>
        <w:rPr>
          <w:rFonts w:cs="Arial"/>
        </w:rPr>
        <w:sectPr w:rsidR="00331BBD" w:rsidSect="00331BBD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350A025F" w14:textId="77777777" w:rsidR="003C558C" w:rsidRDefault="003C558C" w:rsidP="00C61FE5">
      <w:pPr>
        <w:pStyle w:val="SecondarySub-SectionText-HCG"/>
        <w:spacing w:line="276" w:lineRule="auto"/>
        <w:ind w:left="0" w:firstLine="0"/>
        <w:rPr>
          <w:rFonts w:cs="Arial"/>
        </w:rPr>
        <w:sectPr w:rsidR="003C558C" w:rsidSect="003C558C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554F740" w14:textId="77777777" w:rsidR="003C558C" w:rsidRPr="00C61FE5" w:rsidRDefault="003C558C" w:rsidP="00C8719C">
      <w:pPr>
        <w:pStyle w:val="SecondarySub-SectionText-HCG"/>
        <w:spacing w:line="276" w:lineRule="auto"/>
        <w:ind w:left="0" w:firstLine="0"/>
        <w:rPr>
          <w:rFonts w:cs="Arial"/>
        </w:rPr>
      </w:pPr>
    </w:p>
    <w:sectPr w:rsidR="003C558C" w:rsidRPr="00C61FE5" w:rsidSect="003C558C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9B490" w14:textId="77777777" w:rsidR="004A167E" w:rsidRDefault="004A167E" w:rsidP="00855EE6">
      <w:pPr>
        <w:spacing w:after="0" w:line="240" w:lineRule="auto"/>
      </w:pPr>
      <w:r>
        <w:separator/>
      </w:r>
    </w:p>
  </w:endnote>
  <w:endnote w:type="continuationSeparator" w:id="0">
    <w:p w14:paraId="64B8F7EB" w14:textId="77777777" w:rsidR="004A167E" w:rsidRDefault="004A167E" w:rsidP="00855EE6">
      <w:pPr>
        <w:spacing w:after="0" w:line="240" w:lineRule="auto"/>
      </w:pPr>
      <w:r>
        <w:continuationSeparator/>
      </w:r>
    </w:p>
  </w:endnote>
  <w:endnote w:type="continuationNotice" w:id="1">
    <w:p w14:paraId="102C45AA" w14:textId="77777777" w:rsidR="004A167E" w:rsidRDefault="004A167E">
      <w:pPr>
        <w:spacing w:after="0" w:line="240" w:lineRule="auto"/>
      </w:pPr>
    </w:p>
  </w:endnote>
  <w:endnote w:id="2">
    <w:p w14:paraId="4AA115AD" w14:textId="73F7A2D1" w:rsidR="00F50209" w:rsidRPr="00F50209" w:rsidRDefault="00F50209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 w:rsidRPr="00F50209">
        <w:rPr>
          <w:rFonts w:ascii="Arial" w:hAnsi="Arial" w:cs="Arial"/>
          <w:sz w:val="18"/>
          <w:szCs w:val="18"/>
        </w:rPr>
        <w:t>This document satisfies AAHRPP elements I.5.A, I.5.D, I-9, II.2.G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2B57" w14:textId="61C2157F" w:rsidR="008424AD" w:rsidRPr="008424AD" w:rsidRDefault="008424AD" w:rsidP="008424AD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3EE21FCA" w14:textId="64819AE5" w:rsidR="00D134E0" w:rsidRPr="00D134E0" w:rsidRDefault="00D134E0" w:rsidP="00D134E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 w:rsidRPr="00D134E0"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4D342F68" w14:textId="514EDF20" w:rsidR="00D134E0" w:rsidRDefault="00D134E0" w:rsidP="00D134E0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</w:t>
    </w:r>
    <w:r w:rsidR="00CF1142">
      <w:rPr>
        <w:rFonts w:ascii="Montserrat-Regular" w:hAnsi="Montserrat-Regular" w:cs="Montserrat-Regular"/>
        <w:color w:val="717275"/>
        <w:sz w:val="18"/>
        <w:szCs w:val="18"/>
      </w:rPr>
      <w:t>2</w:t>
    </w:r>
    <w:r>
      <w:rPr>
        <w:rFonts w:ascii="Montserrat-Regular" w:hAnsi="Montserrat-Regular" w:cs="Montserrat-Regular"/>
        <w:color w:val="717275"/>
        <w:sz w:val="18"/>
        <w:szCs w:val="18"/>
      </w:rPr>
      <w:t xml:space="preserve"> Huron Consulting Group Inc. and affiliates.</w:t>
    </w:r>
  </w:p>
  <w:p w14:paraId="2058419E" w14:textId="27B6C861" w:rsidR="00D134E0" w:rsidRDefault="00D134E0" w:rsidP="00D134E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3BCE" w14:textId="77777777" w:rsidR="00E75C28" w:rsidRPr="001626F3" w:rsidRDefault="00E75C28" w:rsidP="00E75C28">
    <w:pPr>
      <w:pStyle w:val="Header"/>
      <w:jc w:val="center"/>
      <w:rPr>
        <w:rFonts w:ascii="Arial" w:hAnsi="Arial" w:cs="Arial"/>
        <w:sz w:val="18"/>
        <w:szCs w:val="18"/>
      </w:rPr>
    </w:pPr>
    <w:r w:rsidRPr="001626F3">
      <w:rPr>
        <w:rFonts w:ascii="Arial" w:hAnsi="Arial" w:cs="Arial"/>
        <w:sz w:val="18"/>
        <w:szCs w:val="18"/>
      </w:rPr>
      <w:t xml:space="preserve">Page </w:t>
    </w:r>
    <w:r w:rsidRPr="001626F3">
      <w:rPr>
        <w:rFonts w:ascii="Arial" w:hAnsi="Arial" w:cs="Arial"/>
        <w:b/>
        <w:bCs/>
        <w:sz w:val="18"/>
        <w:szCs w:val="18"/>
      </w:rPr>
      <w:fldChar w:fldCharType="begin"/>
    </w:r>
    <w:r w:rsidRPr="001626F3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1626F3">
      <w:rPr>
        <w:rFonts w:ascii="Arial" w:hAnsi="Arial" w:cs="Arial"/>
        <w:b/>
        <w:bCs/>
        <w:sz w:val="18"/>
        <w:szCs w:val="18"/>
      </w:rPr>
      <w:fldChar w:fldCharType="separate"/>
    </w:r>
    <w:r w:rsidRPr="001626F3">
      <w:rPr>
        <w:rFonts w:ascii="Arial" w:hAnsi="Arial" w:cs="Arial"/>
        <w:b/>
        <w:bCs/>
        <w:sz w:val="18"/>
        <w:szCs w:val="18"/>
      </w:rPr>
      <w:t>1</w:t>
    </w:r>
    <w:r w:rsidRPr="001626F3">
      <w:rPr>
        <w:rFonts w:ascii="Arial" w:hAnsi="Arial" w:cs="Arial"/>
        <w:b/>
        <w:bCs/>
        <w:sz w:val="18"/>
        <w:szCs w:val="18"/>
      </w:rPr>
      <w:fldChar w:fldCharType="end"/>
    </w:r>
    <w:r w:rsidRPr="001626F3">
      <w:rPr>
        <w:rFonts w:ascii="Arial" w:hAnsi="Arial" w:cs="Arial"/>
        <w:sz w:val="18"/>
        <w:szCs w:val="18"/>
      </w:rPr>
      <w:t xml:space="preserve"> of </w:t>
    </w:r>
    <w:r w:rsidRPr="001626F3">
      <w:rPr>
        <w:rFonts w:ascii="Arial" w:hAnsi="Arial" w:cs="Arial"/>
        <w:b/>
        <w:bCs/>
        <w:sz w:val="18"/>
        <w:szCs w:val="18"/>
      </w:rPr>
      <w:fldChar w:fldCharType="begin"/>
    </w:r>
    <w:r w:rsidRPr="001626F3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1626F3">
      <w:rPr>
        <w:rFonts w:ascii="Arial" w:hAnsi="Arial" w:cs="Arial"/>
        <w:b/>
        <w:bCs/>
        <w:sz w:val="18"/>
        <w:szCs w:val="18"/>
      </w:rPr>
      <w:fldChar w:fldCharType="separate"/>
    </w:r>
    <w:r w:rsidRPr="001626F3">
      <w:rPr>
        <w:rFonts w:ascii="Arial" w:hAnsi="Arial" w:cs="Arial"/>
        <w:b/>
        <w:bCs/>
        <w:sz w:val="18"/>
        <w:szCs w:val="18"/>
      </w:rPr>
      <w:t>2</w:t>
    </w:r>
    <w:r w:rsidRPr="001626F3">
      <w:rPr>
        <w:rFonts w:ascii="Arial" w:hAnsi="Arial" w:cs="Arial"/>
        <w:b/>
        <w:bCs/>
        <w:sz w:val="18"/>
        <w:szCs w:val="18"/>
      </w:rPr>
      <w:fldChar w:fldCharType="end"/>
    </w:r>
  </w:p>
  <w:p w14:paraId="09F75CB1" w14:textId="7CBA1D71" w:rsidR="00802C94" w:rsidRPr="001626F3" w:rsidRDefault="00802C94" w:rsidP="00802C94">
    <w:pPr>
      <w:pStyle w:val="Footer"/>
      <w:jc w:val="center"/>
      <w:rPr>
        <w:rFonts w:ascii="Arial" w:hAnsi="Arial" w:cs="Arial"/>
        <w:sz w:val="18"/>
        <w:szCs w:val="18"/>
      </w:rPr>
    </w:pPr>
    <w:r w:rsidRPr="001626F3">
      <w:rPr>
        <w:rFonts w:ascii="Arial" w:hAnsi="Arial" w:cs="Arial"/>
        <w:b/>
        <w:bCs/>
        <w:sz w:val="18"/>
        <w:szCs w:val="18"/>
      </w:rPr>
      <w:t>Huron HRPP Toolkit</w:t>
    </w:r>
    <w:r w:rsidR="00FC6217" w:rsidRPr="001626F3">
      <w:rPr>
        <w:rFonts w:ascii="Arial" w:hAnsi="Arial" w:cs="Arial"/>
        <w:b/>
        <w:bCs/>
        <w:sz w:val="18"/>
        <w:szCs w:val="18"/>
      </w:rPr>
      <w:t xml:space="preserve"> </w:t>
    </w:r>
    <w:r w:rsidRPr="001626F3">
      <w:rPr>
        <w:rFonts w:ascii="Arial" w:hAnsi="Arial" w:cs="Arial"/>
        <w:b/>
        <w:bCs/>
        <w:sz w:val="18"/>
        <w:szCs w:val="18"/>
      </w:rPr>
      <w:t>©</w:t>
    </w:r>
    <w:r w:rsidR="00C777E0" w:rsidRPr="001626F3">
      <w:rPr>
        <w:rFonts w:ascii="Arial" w:hAnsi="Arial" w:cs="Arial"/>
        <w:b/>
        <w:bCs/>
        <w:sz w:val="18"/>
        <w:szCs w:val="18"/>
      </w:rPr>
      <w:t xml:space="preserve"> </w:t>
    </w:r>
    <w:r w:rsidRPr="001626F3">
      <w:rPr>
        <w:rFonts w:ascii="Arial" w:hAnsi="Arial" w:cs="Arial"/>
        <w:b/>
        <w:bCs/>
        <w:sz w:val="18"/>
        <w:szCs w:val="18"/>
      </w:rPr>
      <w:t xml:space="preserve">2025 </w:t>
    </w:r>
    <w:r w:rsidR="00FC6217" w:rsidRPr="001626F3">
      <w:rPr>
        <w:rFonts w:ascii="Arial" w:hAnsi="Arial" w:cs="Arial"/>
        <w:b/>
        <w:bCs/>
        <w:sz w:val="18"/>
        <w:szCs w:val="18"/>
      </w:rPr>
      <w:t xml:space="preserve">Version </w:t>
    </w:r>
    <w:r w:rsidRPr="001626F3">
      <w:rPr>
        <w:rFonts w:ascii="Arial" w:hAnsi="Arial" w:cs="Arial"/>
        <w:b/>
        <w:bCs/>
        <w:sz w:val="18"/>
        <w:szCs w:val="18"/>
      </w:rPr>
      <w:t xml:space="preserve">5.4 </w:t>
    </w:r>
    <w:r w:rsidRPr="001626F3">
      <w:rPr>
        <w:rFonts w:ascii="Arial" w:hAnsi="Arial" w:cs="Arial"/>
        <w:sz w:val="18"/>
        <w:szCs w:val="18"/>
      </w:rPr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10C09" w14:textId="77777777" w:rsidR="004A167E" w:rsidRDefault="004A167E" w:rsidP="00855EE6">
      <w:pPr>
        <w:spacing w:after="0" w:line="240" w:lineRule="auto"/>
      </w:pPr>
      <w:r>
        <w:separator/>
      </w:r>
    </w:p>
  </w:footnote>
  <w:footnote w:type="continuationSeparator" w:id="0">
    <w:p w14:paraId="2F4AD065" w14:textId="77777777" w:rsidR="004A167E" w:rsidRDefault="004A167E" w:rsidP="00855EE6">
      <w:pPr>
        <w:spacing w:after="0" w:line="240" w:lineRule="auto"/>
      </w:pPr>
      <w:r>
        <w:continuationSeparator/>
      </w:r>
    </w:p>
  </w:footnote>
  <w:footnote w:type="continuationNotice" w:id="1">
    <w:p w14:paraId="27CD7CEB" w14:textId="77777777" w:rsidR="004A167E" w:rsidRDefault="004A16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20BE" w14:textId="16F7D666" w:rsidR="00914425" w:rsidRPr="00914425" w:rsidRDefault="00571105" w:rsidP="008424AD">
    <w:pPr>
      <w:pStyle w:val="Header"/>
      <w:jc w:val="center"/>
      <w:rPr>
        <w:rFonts w:ascii="Arial" w:hAnsi="Arial" w:cs="Arial"/>
        <w:sz w:val="24"/>
        <w:szCs w:val="24"/>
      </w:rPr>
    </w:pPr>
    <w:r>
      <w:rPr>
        <w:noProof/>
      </w:rPr>
      <w:drawing>
        <wp:inline distT="0" distB="0" distL="0" distR="0" wp14:anchorId="3CE8D20F" wp14:editId="4ACF5C78">
          <wp:extent cx="1627067" cy="515620"/>
          <wp:effectExtent l="0" t="0" r="0" b="0"/>
          <wp:docPr id="1" name="Picture 1" descr="This is the Hur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his is the Huron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067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6BD8" w14:textId="577ECEB7" w:rsidR="006649CA" w:rsidRDefault="00447CB3" w:rsidP="00506960">
    <w:pPr>
      <w:pStyle w:val="Header"/>
      <w:jc w:val="center"/>
    </w:pPr>
    <w:r>
      <w:rPr>
        <w:noProof/>
      </w:rPr>
      <w:drawing>
        <wp:inline distT="0" distB="0" distL="0" distR="0" wp14:anchorId="14E98A40" wp14:editId="5E697591">
          <wp:extent cx="1190625" cy="572135"/>
          <wp:effectExtent l="0" t="0" r="9525" b="0"/>
          <wp:docPr id="1626245213" name="Picture 1626245213" descr="UMass Bos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Mass Boston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303B"/>
    <w:multiLevelType w:val="hybridMultilevel"/>
    <w:tmpl w:val="E3B65B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2686">
    <w:abstractNumId w:val="2"/>
  </w:num>
  <w:num w:numId="2" w16cid:durableId="506023898">
    <w:abstractNumId w:val="3"/>
  </w:num>
  <w:num w:numId="3" w16cid:durableId="479153856">
    <w:abstractNumId w:val="0"/>
  </w:num>
  <w:num w:numId="4" w16cid:durableId="81419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2AF2"/>
    <w:rsid w:val="0001508F"/>
    <w:rsid w:val="00051898"/>
    <w:rsid w:val="00062FE2"/>
    <w:rsid w:val="00063436"/>
    <w:rsid w:val="00073852"/>
    <w:rsid w:val="0007512F"/>
    <w:rsid w:val="00082AFF"/>
    <w:rsid w:val="00095BC7"/>
    <w:rsid w:val="000B4573"/>
    <w:rsid w:val="000E220B"/>
    <w:rsid w:val="000F5F1B"/>
    <w:rsid w:val="00107F49"/>
    <w:rsid w:val="00112F1A"/>
    <w:rsid w:val="0012094B"/>
    <w:rsid w:val="0013543C"/>
    <w:rsid w:val="00150F7C"/>
    <w:rsid w:val="001626F3"/>
    <w:rsid w:val="00170F88"/>
    <w:rsid w:val="001C5CD8"/>
    <w:rsid w:val="001D6859"/>
    <w:rsid w:val="001E6EA8"/>
    <w:rsid w:val="001F117D"/>
    <w:rsid w:val="001F5F89"/>
    <w:rsid w:val="001F6AEF"/>
    <w:rsid w:val="00212DD9"/>
    <w:rsid w:val="00216912"/>
    <w:rsid w:val="0024381C"/>
    <w:rsid w:val="00272E9B"/>
    <w:rsid w:val="002976CB"/>
    <w:rsid w:val="002A0DD4"/>
    <w:rsid w:val="002B071A"/>
    <w:rsid w:val="002B5CF2"/>
    <w:rsid w:val="002B681F"/>
    <w:rsid w:val="002D11FD"/>
    <w:rsid w:val="00326970"/>
    <w:rsid w:val="00331BBD"/>
    <w:rsid w:val="0035722D"/>
    <w:rsid w:val="003A0959"/>
    <w:rsid w:val="003B51A3"/>
    <w:rsid w:val="003C558C"/>
    <w:rsid w:val="003E5AE2"/>
    <w:rsid w:val="003F727A"/>
    <w:rsid w:val="00401F3C"/>
    <w:rsid w:val="00413B76"/>
    <w:rsid w:val="00420ABF"/>
    <w:rsid w:val="00433C87"/>
    <w:rsid w:val="00447CB3"/>
    <w:rsid w:val="00464FA9"/>
    <w:rsid w:val="00494D17"/>
    <w:rsid w:val="004A167E"/>
    <w:rsid w:val="004A2E4C"/>
    <w:rsid w:val="004B05DE"/>
    <w:rsid w:val="004B15E4"/>
    <w:rsid w:val="004C19FE"/>
    <w:rsid w:val="004D1101"/>
    <w:rsid w:val="00501678"/>
    <w:rsid w:val="00506960"/>
    <w:rsid w:val="00512CDD"/>
    <w:rsid w:val="00534ECB"/>
    <w:rsid w:val="0054204D"/>
    <w:rsid w:val="00555522"/>
    <w:rsid w:val="00562593"/>
    <w:rsid w:val="00571105"/>
    <w:rsid w:val="00574247"/>
    <w:rsid w:val="0058236F"/>
    <w:rsid w:val="00594A69"/>
    <w:rsid w:val="005B76D3"/>
    <w:rsid w:val="00611778"/>
    <w:rsid w:val="00612FDA"/>
    <w:rsid w:val="0062282F"/>
    <w:rsid w:val="00625EFE"/>
    <w:rsid w:val="00636276"/>
    <w:rsid w:val="00650A58"/>
    <w:rsid w:val="0065577B"/>
    <w:rsid w:val="006649CA"/>
    <w:rsid w:val="00675EB8"/>
    <w:rsid w:val="006849E2"/>
    <w:rsid w:val="0068576F"/>
    <w:rsid w:val="0069057F"/>
    <w:rsid w:val="006A19C8"/>
    <w:rsid w:val="006C3173"/>
    <w:rsid w:val="006D056E"/>
    <w:rsid w:val="006E754F"/>
    <w:rsid w:val="006F23D2"/>
    <w:rsid w:val="00724781"/>
    <w:rsid w:val="007469E0"/>
    <w:rsid w:val="00771CA3"/>
    <w:rsid w:val="00773A0F"/>
    <w:rsid w:val="007912B3"/>
    <w:rsid w:val="007B0452"/>
    <w:rsid w:val="007C32A7"/>
    <w:rsid w:val="007E35A8"/>
    <w:rsid w:val="00802C94"/>
    <w:rsid w:val="00821C23"/>
    <w:rsid w:val="0083413E"/>
    <w:rsid w:val="00835F0B"/>
    <w:rsid w:val="0084152D"/>
    <w:rsid w:val="008424AD"/>
    <w:rsid w:val="00855EE6"/>
    <w:rsid w:val="0086083E"/>
    <w:rsid w:val="00872DA6"/>
    <w:rsid w:val="00893D51"/>
    <w:rsid w:val="008B0231"/>
    <w:rsid w:val="008B32E5"/>
    <w:rsid w:val="008B3D20"/>
    <w:rsid w:val="008E54A4"/>
    <w:rsid w:val="008F26B1"/>
    <w:rsid w:val="009030FC"/>
    <w:rsid w:val="0091149E"/>
    <w:rsid w:val="00914425"/>
    <w:rsid w:val="00917358"/>
    <w:rsid w:val="00926535"/>
    <w:rsid w:val="00933B0E"/>
    <w:rsid w:val="0093623D"/>
    <w:rsid w:val="00952787"/>
    <w:rsid w:val="00972B4F"/>
    <w:rsid w:val="00990646"/>
    <w:rsid w:val="009C1EE8"/>
    <w:rsid w:val="009E023E"/>
    <w:rsid w:val="009E3E72"/>
    <w:rsid w:val="00A162D2"/>
    <w:rsid w:val="00A56818"/>
    <w:rsid w:val="00A6230C"/>
    <w:rsid w:val="00A92F61"/>
    <w:rsid w:val="00A94AF5"/>
    <w:rsid w:val="00AA4BF9"/>
    <w:rsid w:val="00AB4B74"/>
    <w:rsid w:val="00AC1B56"/>
    <w:rsid w:val="00AC2F0C"/>
    <w:rsid w:val="00AE05B6"/>
    <w:rsid w:val="00B23768"/>
    <w:rsid w:val="00B23D93"/>
    <w:rsid w:val="00B40009"/>
    <w:rsid w:val="00B4192F"/>
    <w:rsid w:val="00B54DF7"/>
    <w:rsid w:val="00B61F4A"/>
    <w:rsid w:val="00B758C3"/>
    <w:rsid w:val="00BB238A"/>
    <w:rsid w:val="00BB2AC7"/>
    <w:rsid w:val="00BD5778"/>
    <w:rsid w:val="00BE5688"/>
    <w:rsid w:val="00BF2F85"/>
    <w:rsid w:val="00C11900"/>
    <w:rsid w:val="00C249A4"/>
    <w:rsid w:val="00C25008"/>
    <w:rsid w:val="00C56ABB"/>
    <w:rsid w:val="00C61FE5"/>
    <w:rsid w:val="00C64784"/>
    <w:rsid w:val="00C66FB9"/>
    <w:rsid w:val="00C75CAF"/>
    <w:rsid w:val="00C777E0"/>
    <w:rsid w:val="00C85B14"/>
    <w:rsid w:val="00C8719C"/>
    <w:rsid w:val="00CA076B"/>
    <w:rsid w:val="00CB0150"/>
    <w:rsid w:val="00CB0F42"/>
    <w:rsid w:val="00CC06AC"/>
    <w:rsid w:val="00CC6BE4"/>
    <w:rsid w:val="00CD3D3E"/>
    <w:rsid w:val="00CD6AD6"/>
    <w:rsid w:val="00CF1142"/>
    <w:rsid w:val="00D134E0"/>
    <w:rsid w:val="00D35E6A"/>
    <w:rsid w:val="00D72F3A"/>
    <w:rsid w:val="00DD51AB"/>
    <w:rsid w:val="00E0288C"/>
    <w:rsid w:val="00E33C34"/>
    <w:rsid w:val="00E34769"/>
    <w:rsid w:val="00E3699D"/>
    <w:rsid w:val="00E44D40"/>
    <w:rsid w:val="00E75C28"/>
    <w:rsid w:val="00E80A2D"/>
    <w:rsid w:val="00E9748E"/>
    <w:rsid w:val="00EA6624"/>
    <w:rsid w:val="00EE39FA"/>
    <w:rsid w:val="00EF642F"/>
    <w:rsid w:val="00F116D8"/>
    <w:rsid w:val="00F27975"/>
    <w:rsid w:val="00F40567"/>
    <w:rsid w:val="00F50209"/>
    <w:rsid w:val="00F729F8"/>
    <w:rsid w:val="00F84AEF"/>
    <w:rsid w:val="00FA6F1C"/>
    <w:rsid w:val="00FC6217"/>
    <w:rsid w:val="00FE1862"/>
    <w:rsid w:val="00FF707C"/>
    <w:rsid w:val="3C26FA6B"/>
    <w:rsid w:val="43A8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44D40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5020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020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50209"/>
    <w:rPr>
      <w:vertAlign w:val="superscript"/>
    </w:rPr>
  </w:style>
  <w:style w:type="paragraph" w:styleId="Revision">
    <w:name w:val="Revision"/>
    <w:hidden/>
    <w:uiPriority w:val="99"/>
    <w:semiHidden/>
    <w:rsid w:val="00CC06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CD3375EC864F2EB36059482C731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439DA-F0C2-4E2C-8C73-5319EEBD8A13}"/>
      </w:docPartPr>
      <w:docPartBody>
        <w:p w:rsidR="00C97CD9" w:rsidRDefault="00BF3384" w:rsidP="00BF3384">
          <w:pPr>
            <w:pStyle w:val="D6CD3375EC864F2EB36059482C731865"/>
          </w:pPr>
          <w:r w:rsidRPr="001E49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9B"/>
    <w:rsid w:val="000D4CA0"/>
    <w:rsid w:val="00154C9B"/>
    <w:rsid w:val="00185D2B"/>
    <w:rsid w:val="002B7A10"/>
    <w:rsid w:val="003B51A3"/>
    <w:rsid w:val="00473953"/>
    <w:rsid w:val="004D1101"/>
    <w:rsid w:val="00562593"/>
    <w:rsid w:val="006771D9"/>
    <w:rsid w:val="0068576F"/>
    <w:rsid w:val="00773A0F"/>
    <w:rsid w:val="008618C4"/>
    <w:rsid w:val="009A7F33"/>
    <w:rsid w:val="00A00605"/>
    <w:rsid w:val="00B4192F"/>
    <w:rsid w:val="00BB238A"/>
    <w:rsid w:val="00BF3384"/>
    <w:rsid w:val="00C97CD9"/>
    <w:rsid w:val="00CD6AD6"/>
    <w:rsid w:val="00D00B6A"/>
    <w:rsid w:val="00DD44F2"/>
    <w:rsid w:val="00E6376D"/>
    <w:rsid w:val="00EE37CC"/>
    <w:rsid w:val="00F07355"/>
    <w:rsid w:val="00F50C64"/>
    <w:rsid w:val="00F729F8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71D9"/>
    <w:rPr>
      <w:color w:val="808080"/>
    </w:rPr>
  </w:style>
  <w:style w:type="paragraph" w:customStyle="1" w:styleId="D6CD3375EC864F2EB36059482C731865">
    <w:name w:val="D6CD3375EC864F2EB36059482C731865"/>
    <w:rsid w:val="00BF33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2025-11-18T12:35:00Z</dcterms:created>
  <dcterms:modified xsi:type="dcterms:W3CDTF">2026-03-16T15:53:00Z</dcterms:modified>
</cp:coreProperties>
</file>