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AAB76" w14:textId="77777777" w:rsidR="00B371F0" w:rsidRDefault="00B371F0" w:rsidP="00CA4778">
      <w:pPr>
        <w:spacing w:after="0"/>
        <w:jc w:val="center"/>
        <w:rPr>
          <w:rFonts w:ascii="Arial" w:hAnsi="Arial" w:cs="Arial"/>
          <w:sz w:val="24"/>
          <w:szCs w:val="24"/>
        </w:rPr>
      </w:pPr>
    </w:p>
    <w:p w14:paraId="5B97B86A" w14:textId="3217F815" w:rsidR="00B371F0" w:rsidRDefault="00BD5778" w:rsidP="00EB7C92">
      <w:pPr>
        <w:spacing w:after="0"/>
        <w:jc w:val="center"/>
        <w:rPr>
          <w:rFonts w:ascii="Arial" w:hAnsi="Arial" w:cs="Arial"/>
          <w:sz w:val="24"/>
          <w:szCs w:val="24"/>
        </w:rPr>
      </w:pPr>
      <w:r w:rsidRPr="00F03A4F">
        <w:rPr>
          <w:rFonts w:ascii="Arial" w:hAnsi="Arial" w:cs="Arial"/>
          <w:sz w:val="24"/>
          <w:szCs w:val="24"/>
        </w:rPr>
        <w:t>HRP-</w:t>
      </w:r>
      <w:r w:rsidR="00D63F12" w:rsidRPr="00F03A4F">
        <w:rPr>
          <w:rFonts w:ascii="Arial" w:hAnsi="Arial" w:cs="Arial"/>
          <w:sz w:val="24"/>
          <w:szCs w:val="24"/>
        </w:rPr>
        <w:t>310</w:t>
      </w:r>
      <w:r w:rsidRPr="00F03A4F">
        <w:rPr>
          <w:rFonts w:ascii="Arial" w:hAnsi="Arial" w:cs="Arial"/>
          <w:sz w:val="24"/>
          <w:szCs w:val="24"/>
        </w:rPr>
        <w:t xml:space="preserve"> | </w:t>
      </w:r>
      <w:r>
        <w:rPr>
          <w:rFonts w:ascii="Arial" w:hAnsi="Arial" w:cs="Arial"/>
          <w:sz w:val="24"/>
          <w:szCs w:val="24"/>
        </w:rPr>
        <w:t>12/4/2024</w:t>
      </w:r>
      <w:r w:rsidR="00B31721" w:rsidRPr="00B31721">
        <w:rPr>
          <w:rFonts w:ascii="Arial" w:hAnsi="Arial" w:cs="Arial"/>
          <w:sz w:val="28"/>
          <w:szCs w:val="28"/>
        </w:rPr>
        <w:t xml:space="preserve"> </w:t>
      </w:r>
    </w:p>
    <w:p w14:paraId="5608CFDF" w14:textId="77777777" w:rsidR="00EB7C92" w:rsidRPr="00EB7C92" w:rsidRDefault="00EB7C92" w:rsidP="00EB7C92">
      <w:pPr>
        <w:spacing w:after="0"/>
        <w:jc w:val="center"/>
        <w:rPr>
          <w:rFonts w:ascii="Arial" w:hAnsi="Arial" w:cs="Arial"/>
          <w:sz w:val="24"/>
          <w:szCs w:val="24"/>
        </w:rPr>
      </w:pPr>
    </w:p>
    <w:p w14:paraId="3344C008" w14:textId="3250AA08" w:rsidR="00893D51" w:rsidRPr="00F03A4F" w:rsidRDefault="00555522" w:rsidP="00EB7C92">
      <w:pPr>
        <w:pStyle w:val="DocumentTitle-HCG"/>
        <w:spacing w:line="360" w:lineRule="auto"/>
        <w:rPr>
          <w:rFonts w:eastAsia="Calibri"/>
        </w:rPr>
      </w:pPr>
      <w:r w:rsidRPr="00F03A4F">
        <w:t>WORKSHEET</w:t>
      </w:r>
      <w:r w:rsidR="00914425" w:rsidRPr="00F03A4F">
        <w:t>:</w:t>
      </w:r>
      <w:r w:rsidR="00BD5778" w:rsidRPr="00F03A4F">
        <w:t xml:space="preserve"> </w:t>
      </w:r>
      <w:bookmarkStart w:id="0" w:name="_Hlk106178810"/>
      <w:r w:rsidR="00D63F12" w:rsidRPr="00F03A4F">
        <w:t>Human Research Determination</w:t>
      </w:r>
    </w:p>
    <w:bookmarkEnd w:id="0"/>
    <w:p w14:paraId="4FE7EC5D" w14:textId="3B1D1434" w:rsidR="00144A77" w:rsidRPr="00757AF8" w:rsidRDefault="001F6AEF" w:rsidP="006535DF">
      <w:pPr>
        <w:pStyle w:val="PrimarySectionText-HCG"/>
        <w:ind w:left="0" w:firstLine="0"/>
        <w:rPr>
          <w:rFonts w:cs="Arial"/>
          <w:highlight w:val="cyan"/>
        </w:rPr>
      </w:pPr>
      <w:r w:rsidRPr="00B954B6">
        <w:rPr>
          <w:rFonts w:cs="Arial"/>
        </w:rPr>
        <w:t xml:space="preserve">The purpose </w:t>
      </w:r>
      <w:r w:rsidR="00FB0F49" w:rsidRPr="00B954B6">
        <w:rPr>
          <w:rFonts w:cs="Arial"/>
        </w:rPr>
        <w:t xml:space="preserve">of this worksheet is to provide support for individuals in determining whether an activity is </w:t>
      </w:r>
      <w:r w:rsidR="00FB0F49" w:rsidRPr="00B954B6">
        <w:rPr>
          <w:rFonts w:cs="Arial"/>
          <w:u w:val="double"/>
        </w:rPr>
        <w:t xml:space="preserve">Human Research </w:t>
      </w:r>
      <w:r w:rsidR="00FB0F49" w:rsidRPr="00B954B6">
        <w:rPr>
          <w:rFonts w:cs="Arial"/>
        </w:rPr>
        <w:t xml:space="preserve">or how it is regulated </w:t>
      </w:r>
      <w:r w:rsidR="00FB0F49" w:rsidRPr="00B954B6">
        <w:rPr>
          <w:rStyle w:val="EndnoteReference"/>
          <w:rFonts w:cs="Arial"/>
        </w:rPr>
        <w:endnoteReference w:id="2"/>
      </w:r>
      <w:r w:rsidR="00FB0F49" w:rsidRPr="00B954B6">
        <w:rPr>
          <w:rFonts w:cs="Arial"/>
        </w:rPr>
        <w:t>.</w:t>
      </w:r>
      <w:r w:rsidR="00A229DB" w:rsidRPr="00A10D07">
        <w:rPr>
          <w:rFonts w:cs="Arial"/>
        </w:rPr>
        <w:t xml:space="preserve"> </w:t>
      </w:r>
      <w:r w:rsidR="00A229DB" w:rsidRPr="00757AF8">
        <w:rPr>
          <w:rFonts w:cs="Arial"/>
          <w:highlight w:val="cyan"/>
        </w:rPr>
        <w:t xml:space="preserve">IRB review is not required for </w:t>
      </w:r>
      <w:r w:rsidR="007531FA" w:rsidRPr="00757AF8">
        <w:rPr>
          <w:rFonts w:cs="Arial"/>
          <w:highlight w:val="cyan"/>
        </w:rPr>
        <w:t xml:space="preserve">activities that are not </w:t>
      </w:r>
      <w:r w:rsidR="00BD5853" w:rsidRPr="00757AF8">
        <w:rPr>
          <w:rFonts w:cs="Arial"/>
          <w:highlight w:val="cyan"/>
          <w:u w:val="double"/>
        </w:rPr>
        <w:t>Human Research</w:t>
      </w:r>
      <w:r w:rsidR="007531FA" w:rsidRPr="00757AF8">
        <w:rPr>
          <w:rFonts w:cs="Arial"/>
          <w:highlight w:val="cyan"/>
        </w:rPr>
        <w:t xml:space="preserve">. </w:t>
      </w:r>
    </w:p>
    <w:p w14:paraId="54C29F97" w14:textId="2B436790" w:rsidR="00FB0F49" w:rsidRPr="00A10D07" w:rsidRDefault="007531FA" w:rsidP="006535DF">
      <w:pPr>
        <w:pStyle w:val="PrimarySectionText-HCG"/>
        <w:ind w:left="0" w:firstLine="0"/>
        <w:rPr>
          <w:rFonts w:cs="Arial"/>
        </w:rPr>
      </w:pPr>
      <w:r w:rsidRPr="00757AF8">
        <w:rPr>
          <w:rFonts w:cs="Arial"/>
          <w:highlight w:val="cyan"/>
        </w:rPr>
        <w:t xml:space="preserve">If you </w:t>
      </w:r>
      <w:r w:rsidR="00144A77" w:rsidRPr="00757AF8">
        <w:rPr>
          <w:rFonts w:cs="Arial"/>
          <w:highlight w:val="cyan"/>
        </w:rPr>
        <w:t>would like to obtain a</w:t>
      </w:r>
      <w:r w:rsidRPr="00757AF8">
        <w:rPr>
          <w:rFonts w:cs="Arial"/>
          <w:highlight w:val="cyan"/>
        </w:rPr>
        <w:t xml:space="preserve"> formal assessment</w:t>
      </w:r>
      <w:r w:rsidR="00144A77" w:rsidRPr="00757AF8">
        <w:rPr>
          <w:rFonts w:cs="Arial"/>
          <w:highlight w:val="cyan"/>
        </w:rPr>
        <w:t xml:space="preserve"> of </w:t>
      </w:r>
      <w:r w:rsidR="00BD5853" w:rsidRPr="00757AF8">
        <w:rPr>
          <w:rFonts w:cs="Arial"/>
          <w:highlight w:val="cyan"/>
          <w:u w:val="double"/>
        </w:rPr>
        <w:t>Human Research</w:t>
      </w:r>
      <w:r w:rsidRPr="00757AF8">
        <w:rPr>
          <w:rFonts w:cs="Arial"/>
          <w:highlight w:val="cyan"/>
        </w:rPr>
        <w:t xml:space="preserve"> from the IRB, then </w:t>
      </w:r>
      <w:r w:rsidR="007F21AD" w:rsidRPr="00757AF8">
        <w:rPr>
          <w:rFonts w:cs="Arial"/>
          <w:highlight w:val="cyan"/>
        </w:rPr>
        <w:t xml:space="preserve">prior to the initiation of </w:t>
      </w:r>
      <w:r w:rsidR="00D74095" w:rsidRPr="00757AF8">
        <w:rPr>
          <w:rFonts w:cs="Arial"/>
          <w:highlight w:val="cyan"/>
        </w:rPr>
        <w:t>the</w:t>
      </w:r>
      <w:r w:rsidR="007F21AD" w:rsidRPr="00757AF8">
        <w:rPr>
          <w:rFonts w:cs="Arial"/>
          <w:highlight w:val="cyan"/>
        </w:rPr>
        <w:t xml:space="preserve"> activity, submit </w:t>
      </w:r>
      <w:r w:rsidR="00D74095" w:rsidRPr="00757AF8">
        <w:rPr>
          <w:rFonts w:cs="Arial"/>
          <w:highlight w:val="cyan"/>
        </w:rPr>
        <w:t>an application to the</w:t>
      </w:r>
      <w:r w:rsidR="007F21AD" w:rsidRPr="00757AF8">
        <w:rPr>
          <w:rFonts w:cs="Arial"/>
          <w:highlight w:val="cyan"/>
        </w:rPr>
        <w:t xml:space="preserve"> IRB</w:t>
      </w:r>
      <w:r w:rsidR="00A10D07" w:rsidRPr="00757AF8">
        <w:rPr>
          <w:rFonts w:cs="Arial"/>
          <w:highlight w:val="cyan"/>
        </w:rPr>
        <w:t>.</w:t>
      </w:r>
      <w:r w:rsidR="00D74095" w:rsidRPr="00757AF8">
        <w:rPr>
          <w:rFonts w:cs="Arial"/>
          <w:highlight w:val="cyan"/>
        </w:rPr>
        <w:t xml:space="preserve"> (Note: the IRB can only make this determination prior to the beginning of the research activity. The IRB will not make a determination after the activity has already begun).</w:t>
      </w:r>
    </w:p>
    <w:p w14:paraId="2987C130" w14:textId="56C9A1AC" w:rsidR="00FB0F49" w:rsidRPr="00B954B6" w:rsidRDefault="00FB0F49" w:rsidP="00FB0F49">
      <w:pPr>
        <w:pStyle w:val="PrimarySectionText-HCG"/>
        <w:jc w:val="center"/>
        <w:rPr>
          <w:rFonts w:cs="Arial"/>
        </w:rPr>
      </w:pPr>
      <w:r w:rsidRPr="00B954B6">
        <w:rPr>
          <w:rFonts w:cs="Arial"/>
          <w:noProof/>
        </w:rPr>
        <w:drawing>
          <wp:inline distT="0" distB="0" distL="0" distR="0" wp14:anchorId="104C341B" wp14:editId="0CFF452A">
            <wp:extent cx="5812325" cy="1602463"/>
            <wp:effectExtent l="0" t="0" r="0" b="0"/>
            <wp:docPr id="1" name="Picture 1" descr="This is a diagram that shows the process of Human Research Determinations based on DHHS and FDA definitions."/>
            <wp:cNvGraphicFramePr/>
            <a:graphic xmlns:a="http://schemas.openxmlformats.org/drawingml/2006/main">
              <a:graphicData uri="http://schemas.openxmlformats.org/drawingml/2006/picture">
                <pic:pic xmlns:pic="http://schemas.openxmlformats.org/drawingml/2006/picture">
                  <pic:nvPicPr>
                    <pic:cNvPr id="1" name="Picture 1" descr="This is a diagram that shows the process of Human Research Determinations based on DHHS and FDA definition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7628" cy="1606682"/>
                    </a:xfrm>
                    <a:prstGeom prst="rect">
                      <a:avLst/>
                    </a:prstGeom>
                    <a:noFill/>
                    <a:ln>
                      <a:noFill/>
                    </a:ln>
                  </pic:spPr>
                </pic:pic>
              </a:graphicData>
            </a:graphic>
          </wp:inline>
        </w:drawing>
      </w:r>
    </w:p>
    <w:p w14:paraId="7500FB4E" w14:textId="7E533337" w:rsidR="00352223" w:rsidRPr="00B954B6" w:rsidRDefault="00352223" w:rsidP="00B954B6">
      <w:pPr>
        <w:pStyle w:val="SectionHeading-HCG"/>
        <w:numPr>
          <w:ilvl w:val="0"/>
          <w:numId w:val="8"/>
        </w:numPr>
        <w:rPr>
          <w:b w:val="0"/>
          <w:bCs w:val="0"/>
          <w:sz w:val="22"/>
          <w:szCs w:val="22"/>
        </w:rPr>
      </w:pPr>
      <w:r w:rsidRPr="00B954B6">
        <w:rPr>
          <w:sz w:val="22"/>
          <w:szCs w:val="22"/>
          <w:u w:val="double"/>
        </w:rPr>
        <w:t>Research</w:t>
      </w:r>
      <w:r w:rsidRPr="00B954B6">
        <w:rPr>
          <w:sz w:val="22"/>
          <w:szCs w:val="22"/>
        </w:rPr>
        <w:t xml:space="preserve"> as Defined by DHHS Regulations</w:t>
      </w:r>
      <w:r w:rsidRPr="00B954B6">
        <w:rPr>
          <w:rStyle w:val="EndnoteReference"/>
          <w:color w:val="00B050"/>
          <w:sz w:val="22"/>
          <w:szCs w:val="22"/>
        </w:rPr>
        <w:endnoteReference w:id="3"/>
      </w:r>
      <w:r w:rsidRPr="00B954B6">
        <w:rPr>
          <w:sz w:val="22"/>
          <w:szCs w:val="22"/>
        </w:rPr>
        <w:t xml:space="preserve"> </w:t>
      </w:r>
      <w:r w:rsidRPr="00B954B6">
        <w:rPr>
          <w:b w:val="0"/>
          <w:bCs w:val="0"/>
          <w:sz w:val="22"/>
          <w:szCs w:val="22"/>
        </w:rPr>
        <w:t>(Check if “</w:t>
      </w:r>
      <w:r w:rsidRPr="00B9617D">
        <w:rPr>
          <w:sz w:val="22"/>
          <w:szCs w:val="22"/>
        </w:rPr>
        <w:t>Yes</w:t>
      </w:r>
      <w:r w:rsidRPr="00B954B6">
        <w:rPr>
          <w:b w:val="0"/>
          <w:bCs w:val="0"/>
          <w:sz w:val="22"/>
          <w:szCs w:val="22"/>
        </w:rPr>
        <w:t xml:space="preserve">”) </w:t>
      </w:r>
    </w:p>
    <w:p w14:paraId="78F956A1" w14:textId="0B9BC534" w:rsidR="00352223" w:rsidRPr="00B954B6" w:rsidRDefault="00757AF8" w:rsidP="00352223">
      <w:pPr>
        <w:pStyle w:val="PrimarySectionText-HCG"/>
        <w:rPr>
          <w:rFonts w:cs="Arial"/>
        </w:rPr>
      </w:pPr>
      <w:sdt>
        <w:sdtPr>
          <w:rPr>
            <w:rFonts w:cs="Arial"/>
          </w:rPr>
          <w:id w:val="1931919818"/>
          <w14:checkbox>
            <w14:checked w14:val="0"/>
            <w14:checkedState w14:val="2612" w14:font="MS Gothic"/>
            <w14:uncheckedState w14:val="2610" w14:font="MS Gothic"/>
          </w14:checkbox>
        </w:sdtPr>
        <w:sdtEndPr/>
        <w:sdtContent>
          <w:r w:rsidR="004A5D29">
            <w:rPr>
              <w:rFonts w:ascii="MS Gothic" w:eastAsia="MS Gothic" w:hAnsi="MS Gothic" w:cs="Arial" w:hint="eastAsia"/>
            </w:rPr>
            <w:t>☐</w:t>
          </w:r>
        </w:sdtContent>
      </w:sdt>
      <w:r w:rsidR="00352223" w:rsidRPr="00B954B6">
        <w:rPr>
          <w:rFonts w:cs="Arial"/>
          <w:b/>
          <w:bCs/>
        </w:rPr>
        <w:t xml:space="preserve"> </w:t>
      </w:r>
      <w:r w:rsidR="00352223" w:rsidRPr="00B954B6">
        <w:rPr>
          <w:rFonts w:cs="Arial"/>
        </w:rPr>
        <w:t xml:space="preserve">Is the activity an </w:t>
      </w:r>
      <w:r w:rsidR="00352223" w:rsidRPr="00B954B6">
        <w:rPr>
          <w:rFonts w:cs="Arial"/>
          <w:u w:val="double"/>
        </w:rPr>
        <w:t>investigation</w:t>
      </w:r>
      <w:r w:rsidR="00352223" w:rsidRPr="00B954B6">
        <w:rPr>
          <w:rFonts w:cs="Arial"/>
        </w:rPr>
        <w:t>? (</w:t>
      </w:r>
      <w:r w:rsidR="00352223" w:rsidRPr="00B954B6">
        <w:rPr>
          <w:rFonts w:cs="Arial"/>
          <w:u w:val="double"/>
        </w:rPr>
        <w:t>Investigation</w:t>
      </w:r>
      <w:r w:rsidR="00352223" w:rsidRPr="00B954B6">
        <w:rPr>
          <w:rFonts w:cs="Arial"/>
        </w:rPr>
        <w:t>: a searching inquiry for facts; detailed or careful examination.)</w:t>
      </w:r>
    </w:p>
    <w:p w14:paraId="32873691" w14:textId="6CBB7293" w:rsidR="00352223" w:rsidRPr="00B954B6" w:rsidRDefault="00757AF8" w:rsidP="00352223">
      <w:pPr>
        <w:pStyle w:val="PrimarySectionText-HCG"/>
        <w:rPr>
          <w:rFonts w:cs="Arial"/>
        </w:rPr>
      </w:pPr>
      <w:sdt>
        <w:sdtPr>
          <w:rPr>
            <w:rFonts w:cs="Arial"/>
          </w:rPr>
          <w:id w:val="-152528727"/>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352223" w:rsidRPr="00B954B6">
        <w:rPr>
          <w:rFonts w:cs="Arial"/>
          <w:b/>
          <w:bCs/>
        </w:rPr>
        <w:t xml:space="preserve"> </w:t>
      </w:r>
      <w:r w:rsidR="00352223" w:rsidRPr="00B954B6">
        <w:rPr>
          <w:rFonts w:cs="Arial"/>
        </w:rPr>
        <w:t xml:space="preserve">Is the </w:t>
      </w:r>
      <w:r w:rsidR="00352223" w:rsidRPr="00B954B6">
        <w:rPr>
          <w:rFonts w:cs="Arial"/>
          <w:u w:val="double"/>
        </w:rPr>
        <w:t>investigation</w:t>
      </w:r>
      <w:r w:rsidR="00352223" w:rsidRPr="00B954B6">
        <w:rPr>
          <w:rFonts w:cs="Arial"/>
        </w:rPr>
        <w:t xml:space="preserve"> </w:t>
      </w:r>
      <w:r w:rsidR="00352223" w:rsidRPr="00B954B6">
        <w:rPr>
          <w:rFonts w:cs="Arial"/>
          <w:u w:val="single"/>
        </w:rPr>
        <w:t>systematic</w:t>
      </w:r>
      <w:r w:rsidR="00352223" w:rsidRPr="00B954B6">
        <w:rPr>
          <w:rFonts w:cs="Arial"/>
        </w:rPr>
        <w:t>? (</w:t>
      </w:r>
      <w:r w:rsidR="00352223" w:rsidRPr="00B954B6">
        <w:rPr>
          <w:rFonts w:cs="Arial"/>
          <w:u w:val="single"/>
        </w:rPr>
        <w:t>Systematic</w:t>
      </w:r>
      <w:r w:rsidR="00352223" w:rsidRPr="00B954B6">
        <w:rPr>
          <w:rFonts w:cs="Arial"/>
        </w:rPr>
        <w:t>: having or involving a system, method, or plan.)</w:t>
      </w:r>
    </w:p>
    <w:p w14:paraId="5FB2FA84" w14:textId="7CAB9401" w:rsidR="00352223" w:rsidRPr="00B954B6" w:rsidRDefault="00757AF8" w:rsidP="00352223">
      <w:pPr>
        <w:pStyle w:val="PrimarySectionText-HCG"/>
        <w:rPr>
          <w:rFonts w:cs="Arial"/>
        </w:rPr>
      </w:pPr>
      <w:sdt>
        <w:sdtPr>
          <w:rPr>
            <w:rFonts w:cs="Arial"/>
          </w:rPr>
          <w:id w:val="-820348507"/>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352223" w:rsidRPr="00B954B6">
        <w:rPr>
          <w:rFonts w:cs="Arial"/>
          <w:b/>
          <w:bCs/>
        </w:rPr>
        <w:t xml:space="preserve"> </w:t>
      </w:r>
      <w:r w:rsidR="00352223" w:rsidRPr="00B954B6">
        <w:rPr>
          <w:rFonts w:cs="Arial"/>
        </w:rPr>
        <w:t xml:space="preserve">Is the systematic </w:t>
      </w:r>
      <w:r w:rsidR="00352223" w:rsidRPr="00B954B6">
        <w:rPr>
          <w:rFonts w:cs="Arial"/>
          <w:u w:val="double"/>
        </w:rPr>
        <w:t>investigation</w:t>
      </w:r>
      <w:r w:rsidR="00352223" w:rsidRPr="00B954B6">
        <w:rPr>
          <w:rFonts w:cs="Arial"/>
        </w:rPr>
        <w:t xml:space="preserve"> </w:t>
      </w:r>
      <w:r w:rsidR="00352223" w:rsidRPr="00B954B6">
        <w:rPr>
          <w:rFonts w:cs="Arial"/>
          <w:u w:val="single"/>
        </w:rPr>
        <w:t>designed</w:t>
      </w:r>
      <w:r w:rsidR="00352223" w:rsidRPr="00B954B6">
        <w:rPr>
          <w:rFonts w:cs="Arial"/>
        </w:rPr>
        <w:t xml:space="preserve"> to </w:t>
      </w:r>
      <w:r w:rsidR="00352223" w:rsidRPr="00B954B6">
        <w:rPr>
          <w:rFonts w:cs="Arial"/>
          <w:u w:val="single"/>
        </w:rPr>
        <w:t>develop</w:t>
      </w:r>
      <w:r w:rsidR="00352223" w:rsidRPr="00B954B6">
        <w:rPr>
          <w:rFonts w:cs="Arial"/>
        </w:rPr>
        <w:t xml:space="preserve"> or </w:t>
      </w:r>
      <w:r w:rsidR="00352223" w:rsidRPr="00B954B6">
        <w:rPr>
          <w:rFonts w:cs="Arial"/>
          <w:u w:val="single"/>
        </w:rPr>
        <w:t>contribute</w:t>
      </w:r>
      <w:r w:rsidR="00352223" w:rsidRPr="00B954B6">
        <w:rPr>
          <w:rFonts w:cs="Arial"/>
        </w:rPr>
        <w:t xml:space="preserve"> to </w:t>
      </w:r>
      <w:r w:rsidR="00352223" w:rsidRPr="00B954B6">
        <w:rPr>
          <w:rFonts w:cs="Arial"/>
          <w:u w:val="single"/>
        </w:rPr>
        <w:t>knowledge</w:t>
      </w:r>
      <w:r w:rsidR="00352223" w:rsidRPr="00B954B6">
        <w:rPr>
          <w:rFonts w:cs="Arial"/>
        </w:rPr>
        <w:t xml:space="preserve">? (Designed: observable behaviors used to </w:t>
      </w:r>
      <w:r w:rsidR="00352223" w:rsidRPr="00B954B6">
        <w:rPr>
          <w:rFonts w:cs="Arial"/>
          <w:u w:val="single"/>
        </w:rPr>
        <w:t>develop</w:t>
      </w:r>
      <w:r w:rsidR="00352223" w:rsidRPr="00B954B6">
        <w:rPr>
          <w:rFonts w:cs="Arial"/>
        </w:rPr>
        <w:t xml:space="preserve"> or </w:t>
      </w:r>
      <w:r w:rsidR="00352223" w:rsidRPr="00B954B6">
        <w:rPr>
          <w:rFonts w:cs="Arial"/>
          <w:u w:val="single"/>
        </w:rPr>
        <w:t>contribute</w:t>
      </w:r>
      <w:r w:rsidR="00352223" w:rsidRPr="00B954B6">
        <w:rPr>
          <w:rFonts w:cs="Arial"/>
        </w:rPr>
        <w:t xml:space="preserve"> to knowledge. </w:t>
      </w:r>
      <w:r w:rsidR="00352223" w:rsidRPr="00B954B6">
        <w:rPr>
          <w:rFonts w:cs="Arial"/>
          <w:u w:val="single"/>
        </w:rPr>
        <w:t>Develop</w:t>
      </w:r>
      <w:r w:rsidR="00352223" w:rsidRPr="00B954B6">
        <w:rPr>
          <w:rFonts w:cs="Arial"/>
        </w:rPr>
        <w:t xml:space="preserve">: to form the basis for a future contribution. </w:t>
      </w:r>
      <w:r w:rsidR="00352223" w:rsidRPr="00B954B6">
        <w:rPr>
          <w:rFonts w:cs="Arial"/>
          <w:u w:val="single"/>
        </w:rPr>
        <w:t>Contribute</w:t>
      </w:r>
      <w:r w:rsidR="00352223" w:rsidRPr="00B954B6">
        <w:rPr>
          <w:rFonts w:cs="Arial"/>
        </w:rPr>
        <w:t xml:space="preserve">: to result in. </w:t>
      </w:r>
      <w:r w:rsidR="00352223" w:rsidRPr="00B954B6">
        <w:rPr>
          <w:rFonts w:cs="Arial"/>
          <w:u w:val="single"/>
        </w:rPr>
        <w:t>Knowledge</w:t>
      </w:r>
      <w:r w:rsidR="00352223" w:rsidRPr="00B954B6">
        <w:rPr>
          <w:rFonts w:cs="Arial"/>
        </w:rPr>
        <w:t>: truths, facts, information.)</w:t>
      </w:r>
    </w:p>
    <w:p w14:paraId="2FE277AC" w14:textId="1E593A09" w:rsidR="00352223" w:rsidRPr="00B954B6" w:rsidRDefault="00757AF8" w:rsidP="00352223">
      <w:pPr>
        <w:pStyle w:val="PrimarySectionText-HCG"/>
        <w:rPr>
          <w:rFonts w:cs="Arial"/>
        </w:rPr>
      </w:pPr>
      <w:sdt>
        <w:sdtPr>
          <w:rPr>
            <w:rFonts w:cs="Arial"/>
          </w:rPr>
          <w:id w:val="1390847779"/>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352223" w:rsidRPr="00B954B6">
        <w:rPr>
          <w:rFonts w:cs="Arial"/>
          <w:b/>
          <w:bCs/>
        </w:rPr>
        <w:t xml:space="preserve"> </w:t>
      </w:r>
      <w:r w:rsidR="00352223" w:rsidRPr="00B954B6">
        <w:rPr>
          <w:rFonts w:cs="Arial"/>
        </w:rPr>
        <w:t xml:space="preserve">Is the knowledge the systematic </w:t>
      </w:r>
      <w:r w:rsidR="00352223" w:rsidRPr="00B9617D">
        <w:rPr>
          <w:rFonts w:cs="Arial"/>
          <w:u w:val="double"/>
        </w:rPr>
        <w:t>investigation</w:t>
      </w:r>
      <w:r w:rsidR="00352223" w:rsidRPr="00B954B6">
        <w:rPr>
          <w:rFonts w:cs="Arial"/>
        </w:rPr>
        <w:t xml:space="preserve"> is designed to develop or contribute generalizable? (</w:t>
      </w:r>
      <w:r w:rsidR="00352223" w:rsidRPr="00B9617D">
        <w:rPr>
          <w:rFonts w:cs="Arial"/>
          <w:u w:val="single"/>
        </w:rPr>
        <w:t>Generalizable</w:t>
      </w:r>
      <w:r w:rsidR="00352223" w:rsidRPr="00B954B6">
        <w:rPr>
          <w:rFonts w:cs="Arial"/>
        </w:rPr>
        <w:t>: universally or widely applicable.)</w:t>
      </w:r>
    </w:p>
    <w:p w14:paraId="53EF3274" w14:textId="76AA02E0" w:rsidR="00352223" w:rsidRPr="00B954B6" w:rsidRDefault="00352223" w:rsidP="00B954B6">
      <w:pPr>
        <w:pStyle w:val="SectionHeading-HCG"/>
        <w:numPr>
          <w:ilvl w:val="0"/>
          <w:numId w:val="8"/>
        </w:numPr>
        <w:rPr>
          <w:sz w:val="22"/>
          <w:szCs w:val="22"/>
        </w:rPr>
      </w:pPr>
      <w:r w:rsidRPr="00B954B6">
        <w:rPr>
          <w:sz w:val="22"/>
          <w:szCs w:val="22"/>
          <w:u w:val="double"/>
        </w:rPr>
        <w:t>Human Subject</w:t>
      </w:r>
      <w:r w:rsidRPr="00B954B6">
        <w:rPr>
          <w:sz w:val="22"/>
          <w:szCs w:val="22"/>
        </w:rPr>
        <w:t xml:space="preserve"> Under DHHS Regulations </w:t>
      </w:r>
      <w:r w:rsidRPr="00B954B6">
        <w:rPr>
          <w:b w:val="0"/>
          <w:bCs w:val="0"/>
          <w:sz w:val="22"/>
          <w:szCs w:val="22"/>
        </w:rPr>
        <w:t>(Check if “</w:t>
      </w:r>
      <w:r w:rsidRPr="00B9617D">
        <w:rPr>
          <w:sz w:val="22"/>
          <w:szCs w:val="22"/>
        </w:rPr>
        <w:t>Yes</w:t>
      </w:r>
      <w:r w:rsidRPr="00B954B6">
        <w:rPr>
          <w:b w:val="0"/>
          <w:bCs w:val="0"/>
          <w:sz w:val="22"/>
          <w:szCs w:val="22"/>
        </w:rPr>
        <w:t>”)</w:t>
      </w:r>
    </w:p>
    <w:p w14:paraId="48C16E1F" w14:textId="273984B0" w:rsidR="00933B0E" w:rsidRPr="00B954B6" w:rsidRDefault="00757AF8" w:rsidP="00352223">
      <w:pPr>
        <w:pStyle w:val="PrimarySectionText-HCG"/>
        <w:rPr>
          <w:rFonts w:cs="Arial"/>
        </w:rPr>
      </w:pPr>
      <w:sdt>
        <w:sdtPr>
          <w:rPr>
            <w:rFonts w:cs="Arial"/>
          </w:rPr>
          <w:id w:val="-427880600"/>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352223" w:rsidRPr="00B954B6">
        <w:rPr>
          <w:rFonts w:eastAsia="MS Gothic" w:cs="Arial"/>
        </w:rPr>
        <w:t xml:space="preserve"> </w:t>
      </w:r>
      <w:r w:rsidR="00352223" w:rsidRPr="00B954B6">
        <w:rPr>
          <w:rFonts w:cs="Arial"/>
        </w:rPr>
        <w:t xml:space="preserve">Is the investigator conducting the </w:t>
      </w:r>
      <w:r w:rsidR="00352223" w:rsidRPr="00B954B6">
        <w:rPr>
          <w:rFonts w:cs="Arial"/>
          <w:u w:val="double"/>
        </w:rPr>
        <w:t>Research</w:t>
      </w:r>
      <w:r w:rsidR="00352223" w:rsidRPr="00B954B6">
        <w:rPr>
          <w:rFonts w:cs="Arial"/>
        </w:rPr>
        <w:t xml:space="preserve"> gathering information or biospecimens </w:t>
      </w:r>
      <w:r w:rsidR="00352223" w:rsidRPr="00B954B6">
        <w:rPr>
          <w:rFonts w:cs="Arial"/>
          <w:i/>
        </w:rPr>
        <w:t>about living</w:t>
      </w:r>
      <w:r w:rsidR="00352223" w:rsidRPr="00B954B6">
        <w:rPr>
          <w:rFonts w:cs="Arial"/>
        </w:rPr>
        <w:t xml:space="preserve"> individuals?</w:t>
      </w:r>
    </w:p>
    <w:p w14:paraId="0DCB1938" w14:textId="41B96818" w:rsidR="00352223" w:rsidRPr="00B954B6" w:rsidRDefault="00352223" w:rsidP="00B954B6">
      <w:pPr>
        <w:pStyle w:val="SectionHeading-HCG"/>
        <w:numPr>
          <w:ilvl w:val="0"/>
          <w:numId w:val="8"/>
        </w:numPr>
        <w:rPr>
          <w:sz w:val="22"/>
          <w:szCs w:val="22"/>
        </w:rPr>
      </w:pPr>
      <w:r w:rsidRPr="00B9617D">
        <w:rPr>
          <w:sz w:val="22"/>
          <w:szCs w:val="22"/>
          <w:u w:val="double"/>
        </w:rPr>
        <w:t>Human Subject</w:t>
      </w:r>
      <w:r w:rsidRPr="00B954B6">
        <w:rPr>
          <w:sz w:val="22"/>
          <w:szCs w:val="22"/>
        </w:rPr>
        <w:t xml:space="preserve"> Under DHHS Regulations </w:t>
      </w:r>
      <w:r w:rsidRPr="00B954B6">
        <w:rPr>
          <w:b w:val="0"/>
          <w:bCs w:val="0"/>
          <w:sz w:val="22"/>
          <w:szCs w:val="22"/>
        </w:rPr>
        <w:t>(Check if “</w:t>
      </w:r>
      <w:r w:rsidRPr="00B9617D">
        <w:rPr>
          <w:sz w:val="22"/>
          <w:szCs w:val="22"/>
        </w:rPr>
        <w:t>Yes</w:t>
      </w:r>
      <w:r w:rsidRPr="00B954B6">
        <w:rPr>
          <w:b w:val="0"/>
          <w:bCs w:val="0"/>
          <w:sz w:val="22"/>
          <w:szCs w:val="22"/>
        </w:rPr>
        <w:t>”)</w:t>
      </w:r>
    </w:p>
    <w:p w14:paraId="7EAFD707" w14:textId="301214B9" w:rsidR="00352223" w:rsidRPr="00B954B6" w:rsidRDefault="00757AF8" w:rsidP="00352223">
      <w:pPr>
        <w:pStyle w:val="PrimarySectionText-HCG"/>
        <w:rPr>
          <w:rFonts w:cs="Arial"/>
        </w:rPr>
      </w:pPr>
      <w:sdt>
        <w:sdtPr>
          <w:rPr>
            <w:rFonts w:cs="Arial"/>
          </w:rPr>
          <w:id w:val="-1020849380"/>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352223" w:rsidRPr="00B954B6">
        <w:rPr>
          <w:rFonts w:cs="Arial"/>
        </w:rPr>
        <w:t xml:space="preserve"> Will the investigator use, study, or analyze information or </w:t>
      </w:r>
      <w:proofErr w:type="gramStart"/>
      <w:r w:rsidR="00352223" w:rsidRPr="00B954B6">
        <w:rPr>
          <w:rFonts w:cs="Arial"/>
        </w:rPr>
        <w:t>biospecimens</w:t>
      </w:r>
      <w:proofErr w:type="gramEnd"/>
      <w:r w:rsidR="00352223" w:rsidRPr="00B954B6">
        <w:rPr>
          <w:rFonts w:cs="Arial"/>
        </w:rPr>
        <w:t xml:space="preserve"> obtained through either of the following mechanisms? Specify which mechanism(s) apply, if yes:</w:t>
      </w:r>
    </w:p>
    <w:p w14:paraId="3AD92E31" w14:textId="67543E1D" w:rsidR="00352223" w:rsidRPr="00B954B6" w:rsidRDefault="00757AF8" w:rsidP="00352223">
      <w:pPr>
        <w:pStyle w:val="Sub-SectionText-HCG"/>
        <w:rPr>
          <w:rFonts w:cs="Arial"/>
        </w:rPr>
      </w:pPr>
      <w:sdt>
        <w:sdtPr>
          <w:rPr>
            <w:rFonts w:cs="Arial"/>
          </w:rPr>
          <w:id w:val="-954705870"/>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352223" w:rsidRPr="00B954B6">
        <w:rPr>
          <w:rFonts w:cs="Arial"/>
        </w:rPr>
        <w:t xml:space="preserve"> Physical procedures or manipulations of those individuals or their environment for </w:t>
      </w:r>
      <w:r w:rsidR="00352223" w:rsidRPr="00B954B6">
        <w:rPr>
          <w:rFonts w:cs="Arial"/>
          <w:u w:val="double"/>
        </w:rPr>
        <w:t>Research</w:t>
      </w:r>
      <w:r w:rsidR="00352223" w:rsidRPr="00B954B6">
        <w:rPr>
          <w:rFonts w:cs="Arial"/>
        </w:rPr>
        <w:t xml:space="preserve"> purposes (“</w:t>
      </w:r>
      <w:r w:rsidR="00352223" w:rsidRPr="00B954B6">
        <w:rPr>
          <w:rFonts w:cs="Arial"/>
          <w:u w:val="double"/>
        </w:rPr>
        <w:t>Intervention</w:t>
      </w:r>
      <w:r w:rsidR="00352223" w:rsidRPr="00B954B6">
        <w:rPr>
          <w:rFonts w:cs="Arial"/>
        </w:rPr>
        <w:t>”).</w:t>
      </w:r>
    </w:p>
    <w:p w14:paraId="38CDD103" w14:textId="29B06D4C" w:rsidR="00352223" w:rsidRDefault="00757AF8" w:rsidP="00352223">
      <w:pPr>
        <w:pStyle w:val="Sub-SectionText-HCG"/>
        <w:rPr>
          <w:rFonts w:cs="Arial"/>
        </w:rPr>
      </w:pPr>
      <w:sdt>
        <w:sdtPr>
          <w:rPr>
            <w:rFonts w:cs="Arial"/>
          </w:rPr>
          <w:id w:val="1888602634"/>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352223" w:rsidRPr="00B954B6">
        <w:rPr>
          <w:rFonts w:cs="Arial"/>
        </w:rPr>
        <w:t xml:space="preserve"> Communication or interpersonal contact with </w:t>
      </w:r>
      <w:proofErr w:type="gramStart"/>
      <w:r w:rsidR="00352223" w:rsidRPr="00B954B6">
        <w:rPr>
          <w:rFonts w:cs="Arial"/>
        </w:rPr>
        <w:t>the individuals</w:t>
      </w:r>
      <w:proofErr w:type="gramEnd"/>
      <w:r w:rsidR="00352223" w:rsidRPr="00B954B6">
        <w:rPr>
          <w:rFonts w:cs="Arial"/>
        </w:rPr>
        <w:t>. ("</w:t>
      </w:r>
      <w:r w:rsidR="00352223" w:rsidRPr="00B954B6">
        <w:rPr>
          <w:rFonts w:cs="Arial"/>
          <w:u w:val="double"/>
        </w:rPr>
        <w:t>Interaction</w:t>
      </w:r>
      <w:r w:rsidR="00352223" w:rsidRPr="00B954B6">
        <w:rPr>
          <w:rFonts w:cs="Arial"/>
        </w:rPr>
        <w:t>”).</w:t>
      </w:r>
    </w:p>
    <w:p w14:paraId="2E59F69A" w14:textId="4C56493D" w:rsidR="004F72DB" w:rsidRPr="004F72DB" w:rsidRDefault="004F72DB" w:rsidP="004F72DB">
      <w:pPr>
        <w:tabs>
          <w:tab w:val="left" w:pos="4156"/>
        </w:tabs>
      </w:pPr>
      <w:r>
        <w:tab/>
      </w:r>
    </w:p>
    <w:p w14:paraId="0E916899" w14:textId="00DB431B" w:rsidR="000B317C" w:rsidRPr="00B954B6" w:rsidRDefault="000B317C" w:rsidP="00B954B6">
      <w:pPr>
        <w:pStyle w:val="SectionHeading-HCG"/>
        <w:numPr>
          <w:ilvl w:val="0"/>
          <w:numId w:val="8"/>
        </w:numPr>
        <w:rPr>
          <w:sz w:val="22"/>
          <w:szCs w:val="22"/>
        </w:rPr>
      </w:pPr>
      <w:r w:rsidRPr="00B954B6">
        <w:rPr>
          <w:sz w:val="22"/>
          <w:szCs w:val="22"/>
          <w:u w:val="double"/>
        </w:rPr>
        <w:lastRenderedPageBreak/>
        <w:t>Human Subject</w:t>
      </w:r>
      <w:r w:rsidRPr="00B954B6">
        <w:rPr>
          <w:sz w:val="22"/>
          <w:szCs w:val="22"/>
        </w:rPr>
        <w:t xml:space="preserve"> Under DHHS Regulations </w:t>
      </w:r>
      <w:r w:rsidRPr="00B954B6">
        <w:rPr>
          <w:b w:val="0"/>
          <w:bCs w:val="0"/>
          <w:sz w:val="22"/>
          <w:szCs w:val="22"/>
        </w:rPr>
        <w:t>(Check if “</w:t>
      </w:r>
      <w:r w:rsidRPr="00B9617D">
        <w:rPr>
          <w:sz w:val="22"/>
          <w:szCs w:val="22"/>
        </w:rPr>
        <w:t>Yes</w:t>
      </w:r>
      <w:r w:rsidRPr="00B954B6">
        <w:rPr>
          <w:b w:val="0"/>
          <w:bCs w:val="0"/>
          <w:sz w:val="22"/>
          <w:szCs w:val="22"/>
        </w:rPr>
        <w:t>”)</w:t>
      </w:r>
    </w:p>
    <w:p w14:paraId="4693C327" w14:textId="10918DBC" w:rsidR="006F38DA" w:rsidRPr="00B954B6" w:rsidRDefault="00757AF8" w:rsidP="006F38DA">
      <w:pPr>
        <w:pStyle w:val="PrimarySectionText-HCG"/>
        <w:rPr>
          <w:rFonts w:cs="Arial"/>
        </w:rPr>
      </w:pPr>
      <w:sdt>
        <w:sdtPr>
          <w:rPr>
            <w:rFonts w:cs="Arial"/>
          </w:rPr>
          <w:id w:val="420375462"/>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6F38DA" w:rsidRPr="00B954B6">
        <w:rPr>
          <w:rFonts w:cs="Arial"/>
        </w:rPr>
        <w:t xml:space="preserve"> Will the investigator gather data that is either? Specify which category(s) apply if yes:</w:t>
      </w:r>
    </w:p>
    <w:p w14:paraId="2DB295F9" w14:textId="0817EE8E" w:rsidR="006F38DA" w:rsidRPr="00B954B6" w:rsidRDefault="00757AF8" w:rsidP="006F38DA">
      <w:pPr>
        <w:pStyle w:val="Sub-SectionText-HCG"/>
        <w:rPr>
          <w:rFonts w:cs="Arial"/>
        </w:rPr>
      </w:pPr>
      <w:sdt>
        <w:sdtPr>
          <w:rPr>
            <w:rFonts w:cs="Arial"/>
          </w:rPr>
          <w:id w:val="-1028558501"/>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6F38DA" w:rsidRPr="00B954B6">
        <w:rPr>
          <w:rFonts w:cs="Arial"/>
        </w:rPr>
        <w:t xml:space="preserve"> The data are about behavior that occurs in a context in which an individual can reasonably expect that no observation or recording is taking place (i.e. “</w:t>
      </w:r>
      <w:r w:rsidR="006F38DA" w:rsidRPr="00B954B6">
        <w:rPr>
          <w:rFonts w:cs="Arial"/>
          <w:u w:val="double"/>
        </w:rPr>
        <w:t>Private information</w:t>
      </w:r>
      <w:r w:rsidR="006F38DA" w:rsidRPr="00B954B6">
        <w:rPr>
          <w:rFonts w:cs="Arial"/>
        </w:rPr>
        <w:t>”).</w:t>
      </w:r>
    </w:p>
    <w:p w14:paraId="37302D07" w14:textId="4EA4855F" w:rsidR="006F38DA" w:rsidRPr="00B954B6" w:rsidRDefault="00757AF8" w:rsidP="006F38DA">
      <w:pPr>
        <w:pStyle w:val="Sub-SectionText-HCG"/>
        <w:rPr>
          <w:rFonts w:cs="Arial"/>
        </w:rPr>
      </w:pPr>
      <w:sdt>
        <w:sdtPr>
          <w:rPr>
            <w:rFonts w:cs="Arial"/>
          </w:rPr>
          <w:id w:val="-1198691855"/>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6F38DA" w:rsidRPr="00B954B6">
        <w:rPr>
          <w:rFonts w:cs="Arial"/>
        </w:rPr>
        <w:t xml:space="preserve"> Individuals have provided the data for specific purposes in which the individuals can reasonably expect that it will NOT be made public, such as a medical record (i.e. “</w:t>
      </w:r>
      <w:r w:rsidR="006F38DA" w:rsidRPr="00B954B6">
        <w:rPr>
          <w:rFonts w:cs="Arial"/>
          <w:u w:val="double"/>
        </w:rPr>
        <w:t>Private information</w:t>
      </w:r>
      <w:r w:rsidR="006F38DA" w:rsidRPr="00B954B6">
        <w:rPr>
          <w:rFonts w:cs="Arial"/>
        </w:rPr>
        <w:t>”).</w:t>
      </w:r>
    </w:p>
    <w:p w14:paraId="74EBABB7" w14:textId="64B7D7D1" w:rsidR="006F38DA" w:rsidRPr="00B954B6" w:rsidRDefault="00757AF8" w:rsidP="00254881">
      <w:pPr>
        <w:pStyle w:val="Sub-SectionText-HCG"/>
        <w:ind w:left="288"/>
        <w:rPr>
          <w:rFonts w:cs="Arial"/>
        </w:rPr>
      </w:pPr>
      <w:sdt>
        <w:sdtPr>
          <w:rPr>
            <w:rFonts w:cs="Arial"/>
          </w:rPr>
          <w:id w:val="550049825"/>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6F38DA" w:rsidRPr="00B954B6">
        <w:rPr>
          <w:rFonts w:cs="Arial"/>
        </w:rPr>
        <w:t xml:space="preserve"> Can the individuals’ identities be readily ascertained or associated with the information</w:t>
      </w:r>
      <w:r w:rsidR="00797C53">
        <w:rPr>
          <w:rFonts w:cs="Arial"/>
        </w:rPr>
        <w:t xml:space="preserve"> </w:t>
      </w:r>
      <w:r w:rsidR="006F38DA" w:rsidRPr="00B954B6">
        <w:rPr>
          <w:rFonts w:cs="Arial"/>
        </w:rPr>
        <w:t>by the investigator (i.e. “</w:t>
      </w:r>
      <w:r w:rsidR="006F38DA" w:rsidRPr="00B954B6">
        <w:rPr>
          <w:rFonts w:cs="Arial"/>
          <w:u w:val="double"/>
        </w:rPr>
        <w:t>Identifiable Private Information</w:t>
      </w:r>
      <w:r w:rsidR="006F38DA" w:rsidRPr="00B954B6">
        <w:rPr>
          <w:rFonts w:cs="Arial"/>
        </w:rPr>
        <w:t>”)?</w:t>
      </w:r>
    </w:p>
    <w:p w14:paraId="532B09D6" w14:textId="77777777" w:rsidR="00EC4C4F" w:rsidRPr="00EC4C4F" w:rsidRDefault="00EC4C4F" w:rsidP="00EC4C4F">
      <w:pPr>
        <w:numPr>
          <w:ilvl w:val="0"/>
          <w:numId w:val="8"/>
        </w:num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spacing w:line="240" w:lineRule="auto"/>
        <w:rPr>
          <w:rFonts w:ascii="Arial" w:hAnsi="Arial" w:cs="Arial"/>
          <w:b/>
          <w:bCs/>
        </w:rPr>
      </w:pPr>
      <w:r w:rsidRPr="00EC4C4F">
        <w:rPr>
          <w:rFonts w:ascii="Arial" w:hAnsi="Arial" w:cs="Arial"/>
          <w:b/>
          <w:bCs/>
          <w:u w:val="double"/>
        </w:rPr>
        <w:t>Human Subject</w:t>
      </w:r>
      <w:r w:rsidRPr="00EC4C4F">
        <w:rPr>
          <w:rFonts w:ascii="Arial" w:hAnsi="Arial" w:cs="Arial"/>
          <w:b/>
          <w:bCs/>
        </w:rPr>
        <w:t xml:space="preserve"> Under DHHS Regulations </w:t>
      </w:r>
      <w:r w:rsidRPr="00EC4C4F">
        <w:rPr>
          <w:rFonts w:ascii="Arial" w:hAnsi="Arial" w:cs="Arial"/>
        </w:rPr>
        <w:t>(Check if “</w:t>
      </w:r>
      <w:r w:rsidRPr="00EC4C4F">
        <w:rPr>
          <w:rFonts w:ascii="Arial" w:hAnsi="Arial" w:cs="Arial"/>
          <w:b/>
          <w:bCs/>
        </w:rPr>
        <w:t>Yes</w:t>
      </w:r>
      <w:r w:rsidRPr="00EC4C4F">
        <w:rPr>
          <w:rFonts w:ascii="Arial" w:hAnsi="Arial" w:cs="Arial"/>
        </w:rPr>
        <w:t>”)</w:t>
      </w:r>
    </w:p>
    <w:p w14:paraId="35252678" w14:textId="6FEB4471" w:rsidR="00EC4C4F" w:rsidRPr="00EC4C4F" w:rsidRDefault="00757AF8" w:rsidP="00EC4C4F">
      <w:pPr>
        <w:spacing w:after="120" w:line="276" w:lineRule="auto"/>
        <w:ind w:left="288" w:hanging="288"/>
        <w:rPr>
          <w:rFonts w:ascii="Arial" w:hAnsi="Arial" w:cs="Arial"/>
        </w:rPr>
      </w:pPr>
      <w:sdt>
        <w:sdtPr>
          <w:rPr>
            <w:rFonts w:ascii="Arial" w:hAnsi="Arial" w:cs="Arial"/>
          </w:rPr>
          <w:id w:val="665988921"/>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EC4C4F" w:rsidRPr="00EC4C4F">
        <w:rPr>
          <w:rFonts w:ascii="Arial" w:hAnsi="Arial" w:cs="Arial"/>
        </w:rPr>
        <w:t xml:space="preserve"> Will the investigator gather </w:t>
      </w:r>
      <w:proofErr w:type="gramStart"/>
      <w:r w:rsidR="00EC4C4F" w:rsidRPr="00EC4C4F">
        <w:rPr>
          <w:rFonts w:ascii="Arial" w:hAnsi="Arial" w:cs="Arial"/>
        </w:rPr>
        <w:t>biospecimens</w:t>
      </w:r>
      <w:proofErr w:type="gramEnd"/>
      <w:r w:rsidR="00EC4C4F" w:rsidRPr="00EC4C4F">
        <w:rPr>
          <w:rFonts w:ascii="Arial" w:hAnsi="Arial" w:cs="Arial"/>
        </w:rPr>
        <w:t>?</w:t>
      </w:r>
    </w:p>
    <w:p w14:paraId="308EE914" w14:textId="0BEC19C4" w:rsidR="00EC4C4F" w:rsidRPr="00254881" w:rsidRDefault="00757AF8" w:rsidP="00254881">
      <w:pPr>
        <w:spacing w:after="120" w:line="324" w:lineRule="auto"/>
        <w:ind w:left="288" w:hanging="288"/>
        <w:contextualSpacing/>
        <w:rPr>
          <w:rFonts w:cs="Arial"/>
        </w:rPr>
      </w:pPr>
      <w:sdt>
        <w:sdtPr>
          <w:rPr>
            <w:rFonts w:ascii="Arial" w:hAnsi="Arial" w:cs="Arial"/>
          </w:rPr>
          <w:id w:val="-2028003514"/>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EC4C4F" w:rsidRPr="00EC4C4F">
        <w:rPr>
          <w:rFonts w:ascii="Arial" w:hAnsi="Arial" w:cs="Arial"/>
        </w:rPr>
        <w:t xml:space="preserve"> Can the individuals’ identities be readily ascertained or associated with the biospecimens by the investigator (i.e. “</w:t>
      </w:r>
      <w:r w:rsidR="00EC4C4F" w:rsidRPr="00EC4C4F">
        <w:rPr>
          <w:rFonts w:ascii="Arial" w:hAnsi="Arial" w:cs="Arial"/>
          <w:u w:val="double"/>
        </w:rPr>
        <w:t>Identifiable Biospecimen</w:t>
      </w:r>
      <w:r w:rsidR="00EC4C4F" w:rsidRPr="00EC4C4F">
        <w:rPr>
          <w:rFonts w:ascii="Arial" w:hAnsi="Arial" w:cs="Arial"/>
        </w:rPr>
        <w:t>”)?</w:t>
      </w:r>
    </w:p>
    <w:p w14:paraId="42A9FE35" w14:textId="7E255E0D" w:rsidR="006F38DA" w:rsidRPr="00B954B6" w:rsidRDefault="006F38DA" w:rsidP="006F38DA">
      <w:pPr>
        <w:pStyle w:val="PrimarySectionText-HCG"/>
        <w:rPr>
          <w:rFonts w:cs="Arial"/>
          <w:b/>
          <w:bCs/>
        </w:rPr>
      </w:pPr>
      <w:r w:rsidRPr="00B954B6">
        <w:rPr>
          <w:rFonts w:cs="Arial"/>
          <w:b/>
          <w:bCs/>
        </w:rPr>
        <w:t>If all items are checked under 1, 2, and 3 or 1, 2, 4</w:t>
      </w:r>
      <w:r w:rsidR="00B45B5B">
        <w:rPr>
          <w:rFonts w:cs="Arial"/>
          <w:b/>
          <w:bCs/>
        </w:rPr>
        <w:t xml:space="preserve"> and/or 5</w:t>
      </w:r>
      <w:r w:rsidRPr="00B954B6">
        <w:rPr>
          <w:rFonts w:cs="Arial"/>
          <w:b/>
          <w:bCs/>
        </w:rPr>
        <w:t>, the activity is Human Research under DHHS regulations.</w:t>
      </w:r>
    </w:p>
    <w:p w14:paraId="34DE2D3A" w14:textId="25C85D2B" w:rsidR="006F38DA" w:rsidRPr="00B954B6" w:rsidRDefault="006F38DA" w:rsidP="00B954B6">
      <w:pPr>
        <w:pStyle w:val="SectionHeading-HCG"/>
        <w:numPr>
          <w:ilvl w:val="0"/>
          <w:numId w:val="8"/>
        </w:numPr>
        <w:rPr>
          <w:b w:val="0"/>
          <w:bCs w:val="0"/>
          <w:sz w:val="22"/>
          <w:szCs w:val="22"/>
        </w:rPr>
      </w:pPr>
      <w:r w:rsidRPr="00B9617D">
        <w:rPr>
          <w:sz w:val="22"/>
          <w:szCs w:val="22"/>
          <w:u w:val="double"/>
        </w:rPr>
        <w:t>Human Research</w:t>
      </w:r>
      <w:r w:rsidRPr="00B954B6">
        <w:rPr>
          <w:sz w:val="22"/>
          <w:szCs w:val="22"/>
        </w:rPr>
        <w:t xml:space="preserve"> Under DHHS Regulations </w:t>
      </w:r>
      <w:r w:rsidRPr="00B954B6">
        <w:rPr>
          <w:b w:val="0"/>
          <w:bCs w:val="0"/>
          <w:sz w:val="22"/>
          <w:szCs w:val="22"/>
        </w:rPr>
        <w:t>(Check if “</w:t>
      </w:r>
      <w:r w:rsidRPr="00B9617D">
        <w:rPr>
          <w:sz w:val="22"/>
          <w:szCs w:val="22"/>
        </w:rPr>
        <w:t>Yes</w:t>
      </w:r>
      <w:r w:rsidRPr="00B954B6">
        <w:rPr>
          <w:b w:val="0"/>
          <w:bCs w:val="0"/>
          <w:sz w:val="22"/>
          <w:szCs w:val="22"/>
        </w:rPr>
        <w:t>”)</w:t>
      </w:r>
    </w:p>
    <w:p w14:paraId="20A28956" w14:textId="3CF21EB3" w:rsidR="006F38DA" w:rsidRPr="00B954B6" w:rsidRDefault="00757AF8" w:rsidP="006F38DA">
      <w:pPr>
        <w:pStyle w:val="PrimarySectionText-HCG"/>
        <w:rPr>
          <w:rFonts w:cs="Arial"/>
        </w:rPr>
      </w:pPr>
      <w:sdt>
        <w:sdtPr>
          <w:rPr>
            <w:rFonts w:cs="Arial"/>
          </w:rPr>
          <w:id w:val="1424229408"/>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6F38DA" w:rsidRPr="00B954B6">
        <w:rPr>
          <w:rFonts w:cs="Arial"/>
        </w:rPr>
        <w:t xml:space="preserve"> Has a department or agency head, covered by the Common Rule, retained final judgment (consistent with the ethical principles of the Belmont Report) that the activity is Human Research under DHHS regulations?</w:t>
      </w:r>
    </w:p>
    <w:p w14:paraId="6FFD4644" w14:textId="3FEFEFFA" w:rsidR="006F38DA" w:rsidRPr="00B954B6" w:rsidRDefault="006F38DA" w:rsidP="006F38DA">
      <w:pPr>
        <w:pStyle w:val="PrimarySectionText-HCG"/>
        <w:rPr>
          <w:rFonts w:cs="Arial"/>
          <w:b/>
          <w:bCs/>
        </w:rPr>
      </w:pPr>
      <w:r w:rsidRPr="00B954B6">
        <w:rPr>
          <w:rFonts w:cs="Arial"/>
          <w:b/>
          <w:bCs/>
        </w:rPr>
        <w:t xml:space="preserve">If checked, the activity is </w:t>
      </w:r>
      <w:r w:rsidRPr="00B9617D">
        <w:rPr>
          <w:rFonts w:cs="Arial"/>
          <w:b/>
          <w:bCs/>
          <w:u w:val="double"/>
        </w:rPr>
        <w:t>Human Research</w:t>
      </w:r>
      <w:r w:rsidRPr="00B954B6">
        <w:rPr>
          <w:rFonts w:cs="Arial"/>
          <w:b/>
          <w:bCs/>
        </w:rPr>
        <w:t xml:space="preserve"> under DHHS regulations.</w:t>
      </w:r>
    </w:p>
    <w:p w14:paraId="72D61F3C" w14:textId="07F888FD" w:rsidR="006F38DA" w:rsidRPr="00B954B6" w:rsidRDefault="006F38DA" w:rsidP="00B954B6">
      <w:pPr>
        <w:pStyle w:val="SectionHeading-HCG"/>
        <w:numPr>
          <w:ilvl w:val="0"/>
          <w:numId w:val="8"/>
        </w:numPr>
        <w:rPr>
          <w:sz w:val="22"/>
          <w:szCs w:val="22"/>
        </w:rPr>
      </w:pPr>
      <w:r w:rsidRPr="00B954B6">
        <w:rPr>
          <w:sz w:val="22"/>
          <w:szCs w:val="22"/>
          <w:u w:val="double"/>
        </w:rPr>
        <w:t>Human Research</w:t>
      </w:r>
      <w:r w:rsidRPr="00B954B6">
        <w:rPr>
          <w:sz w:val="22"/>
          <w:szCs w:val="22"/>
        </w:rPr>
        <w:t xml:space="preserve"> Under FDA Regulations (Check if “Yes”)</w:t>
      </w:r>
    </w:p>
    <w:p w14:paraId="4D1D7C83" w14:textId="7FB00F0F" w:rsidR="006F38DA" w:rsidRPr="00B954B6" w:rsidRDefault="00757AF8" w:rsidP="006F38DA">
      <w:pPr>
        <w:pStyle w:val="PrimarySectionText-HCG"/>
        <w:rPr>
          <w:rFonts w:cs="Arial"/>
        </w:rPr>
      </w:pPr>
      <w:sdt>
        <w:sdtPr>
          <w:rPr>
            <w:rFonts w:cs="Arial"/>
          </w:rPr>
          <w:id w:val="796954186"/>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6F38DA" w:rsidRPr="00B954B6">
        <w:rPr>
          <w:rFonts w:cs="Arial"/>
        </w:rPr>
        <w:t xml:space="preserve"> Does the activity involve any of the following? (Check all that apply)</w:t>
      </w:r>
    </w:p>
    <w:p w14:paraId="7F3E8E65" w14:textId="21D824D2" w:rsidR="006F38DA" w:rsidRPr="00B954B6" w:rsidRDefault="00757AF8" w:rsidP="006F38DA">
      <w:pPr>
        <w:pStyle w:val="Sub-SectionText-HCG"/>
        <w:rPr>
          <w:rFonts w:cs="Arial"/>
        </w:rPr>
      </w:pPr>
      <w:sdt>
        <w:sdtPr>
          <w:rPr>
            <w:rFonts w:cs="Arial"/>
          </w:rPr>
          <w:id w:val="-1037663686"/>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6F38DA" w:rsidRPr="00B954B6">
        <w:rPr>
          <w:rFonts w:cs="Arial"/>
        </w:rPr>
        <w:t xml:space="preserve"> In the United States: The use of a drug </w:t>
      </w:r>
      <w:r w:rsidR="005309CD" w:rsidRPr="00B954B6">
        <w:rPr>
          <w:rStyle w:val="EndnoteReference"/>
          <w:rFonts w:cs="Arial"/>
        </w:rPr>
        <w:endnoteReference w:id="4"/>
      </w:r>
      <w:r w:rsidR="006F38DA" w:rsidRPr="00B954B6">
        <w:rPr>
          <w:rFonts w:cs="Arial"/>
        </w:rPr>
        <w:t xml:space="preserve"> in one or more persons other than use of an approved drug in the course of medical practice </w:t>
      </w:r>
      <w:r w:rsidR="005309CD" w:rsidRPr="00B954B6">
        <w:rPr>
          <w:rStyle w:val="EndnoteReference"/>
          <w:rFonts w:cs="Arial"/>
        </w:rPr>
        <w:endnoteReference w:id="5"/>
      </w:r>
      <w:r w:rsidR="006F38DA" w:rsidRPr="00B954B6">
        <w:rPr>
          <w:rFonts w:cs="Arial"/>
        </w:rPr>
        <w:t>.</w:t>
      </w:r>
    </w:p>
    <w:p w14:paraId="1DE9AC9C" w14:textId="67FF65FC" w:rsidR="006F38DA" w:rsidRPr="00B954B6" w:rsidRDefault="00757AF8" w:rsidP="006F38DA">
      <w:pPr>
        <w:pStyle w:val="Sub-SectionText-HCG"/>
        <w:rPr>
          <w:rFonts w:cs="Arial"/>
        </w:rPr>
      </w:pPr>
      <w:sdt>
        <w:sdtPr>
          <w:rPr>
            <w:rFonts w:cs="Arial"/>
          </w:rPr>
          <w:id w:val="1037236235"/>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6F38DA" w:rsidRPr="00B954B6">
        <w:rPr>
          <w:rFonts w:cs="Arial"/>
        </w:rPr>
        <w:t xml:space="preserve"> In the United States: The use of a device </w:t>
      </w:r>
      <w:r w:rsidR="005309CD" w:rsidRPr="00B954B6">
        <w:rPr>
          <w:rStyle w:val="EndnoteReference"/>
          <w:rFonts w:cs="Arial"/>
        </w:rPr>
        <w:endnoteReference w:id="6"/>
      </w:r>
      <w:r w:rsidR="006F38DA" w:rsidRPr="00B954B6">
        <w:rPr>
          <w:rFonts w:cs="Arial"/>
        </w:rPr>
        <w:t xml:space="preserve"> in one or more persons that evaluates the safety or effectiveness of that device.</w:t>
      </w:r>
    </w:p>
    <w:p w14:paraId="288F9026" w14:textId="2D9365C2" w:rsidR="006F38DA" w:rsidRPr="00B954B6" w:rsidRDefault="00757AF8" w:rsidP="006F38DA">
      <w:pPr>
        <w:pStyle w:val="Sub-SectionText-HCG"/>
        <w:rPr>
          <w:rFonts w:cs="Arial"/>
        </w:rPr>
      </w:pPr>
      <w:sdt>
        <w:sdtPr>
          <w:rPr>
            <w:rFonts w:cs="Arial"/>
          </w:rPr>
          <w:id w:val="558763353"/>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6F38DA" w:rsidRPr="00B954B6">
        <w:rPr>
          <w:rFonts w:cs="Arial"/>
        </w:rPr>
        <w:t xml:space="preserve"> Data regarding subjects or control subjects submitted to or held for inspection by FDA </w:t>
      </w:r>
      <w:r w:rsidR="005309CD" w:rsidRPr="00B954B6">
        <w:rPr>
          <w:rStyle w:val="EndnoteReference"/>
          <w:rFonts w:cs="Arial"/>
        </w:rPr>
        <w:endnoteReference w:id="7"/>
      </w:r>
      <w:r w:rsidR="006F38DA" w:rsidRPr="00B954B6">
        <w:rPr>
          <w:rFonts w:cs="Arial"/>
        </w:rPr>
        <w:t>.</w:t>
      </w:r>
    </w:p>
    <w:p w14:paraId="6513B694" w14:textId="11EAB29D" w:rsidR="006F38DA" w:rsidRPr="00B954B6" w:rsidRDefault="00757AF8" w:rsidP="006F38DA">
      <w:pPr>
        <w:pStyle w:val="Sub-SectionText-HCG"/>
        <w:rPr>
          <w:rFonts w:cs="Arial"/>
        </w:rPr>
      </w:pPr>
      <w:sdt>
        <w:sdtPr>
          <w:rPr>
            <w:rFonts w:cs="Arial"/>
          </w:rPr>
          <w:id w:val="529770768"/>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6F38DA" w:rsidRPr="00B954B6">
        <w:rPr>
          <w:rFonts w:cs="Arial"/>
        </w:rPr>
        <w:t xml:space="preserve"> Data regarding the use of a device on human specimens (identified or unidentified) submitted to or held for inspection by FDA </w:t>
      </w:r>
      <w:r w:rsidR="005309CD" w:rsidRPr="00B954B6">
        <w:rPr>
          <w:rStyle w:val="EndnoteReference"/>
          <w:rFonts w:cs="Arial"/>
        </w:rPr>
        <w:endnoteReference w:id="8"/>
      </w:r>
      <w:r w:rsidR="006F38DA" w:rsidRPr="00B954B6">
        <w:rPr>
          <w:rFonts w:cs="Arial"/>
        </w:rPr>
        <w:t>.</w:t>
      </w:r>
    </w:p>
    <w:p w14:paraId="0C023F5E" w14:textId="77777777" w:rsidR="00475AB9" w:rsidRDefault="005309CD" w:rsidP="005309CD">
      <w:pPr>
        <w:pStyle w:val="PrimarySectionText-HCG"/>
        <w:tabs>
          <w:tab w:val="left" w:pos="7250"/>
        </w:tabs>
        <w:rPr>
          <w:rFonts w:cs="Arial"/>
          <w:b/>
          <w:bCs/>
        </w:rPr>
      </w:pPr>
      <w:r w:rsidRPr="00B954B6">
        <w:rPr>
          <w:rFonts w:cs="Arial"/>
          <w:b/>
          <w:bCs/>
        </w:rPr>
        <w:t xml:space="preserve">If “Yes”, the activity is </w:t>
      </w:r>
      <w:r w:rsidRPr="00B954B6">
        <w:rPr>
          <w:rFonts w:cs="Arial"/>
          <w:b/>
          <w:bCs/>
          <w:u w:val="double"/>
        </w:rPr>
        <w:t>Human Research</w:t>
      </w:r>
      <w:r w:rsidRPr="00B954B6">
        <w:rPr>
          <w:rFonts w:cs="Arial"/>
          <w:b/>
          <w:bCs/>
        </w:rPr>
        <w:t xml:space="preserve"> under FDA regulations.</w:t>
      </w:r>
    </w:p>
    <w:p w14:paraId="5AFCD121" w14:textId="3524B167" w:rsidR="005309CD" w:rsidRPr="001004F6" w:rsidRDefault="00FE0450" w:rsidP="00475AB9">
      <w:pPr>
        <w:pStyle w:val="SectionHeading-HCG"/>
        <w:numPr>
          <w:ilvl w:val="0"/>
          <w:numId w:val="8"/>
        </w:numPr>
        <w:rPr>
          <w:sz w:val="22"/>
          <w:szCs w:val="22"/>
        </w:rPr>
      </w:pPr>
      <w:r w:rsidRPr="001004F6">
        <w:rPr>
          <w:sz w:val="22"/>
          <w:szCs w:val="22"/>
          <w:u w:val="double"/>
        </w:rPr>
        <w:t>Human Research</w:t>
      </w:r>
      <w:r w:rsidRPr="001004F6">
        <w:rPr>
          <w:sz w:val="22"/>
          <w:szCs w:val="22"/>
        </w:rPr>
        <w:t xml:space="preserve"> under Organizational Policy</w:t>
      </w:r>
    </w:p>
    <w:p w14:paraId="5707B928" w14:textId="29CB1C3F" w:rsidR="005309CD" w:rsidRPr="001004F6" w:rsidRDefault="005309CD" w:rsidP="0079084C">
      <w:pPr>
        <w:pStyle w:val="PrimarySectionText-HCG"/>
        <w:ind w:left="0" w:firstLine="0"/>
        <w:rPr>
          <w:rFonts w:cs="Arial"/>
          <w:b/>
          <w:bCs/>
        </w:rPr>
      </w:pPr>
      <w:r w:rsidRPr="001004F6">
        <w:rPr>
          <w:rFonts w:cs="Arial"/>
          <w:b/>
          <w:bCs/>
        </w:rPr>
        <w:t xml:space="preserve">If the activity is </w:t>
      </w:r>
      <w:r w:rsidRPr="001004F6">
        <w:rPr>
          <w:rFonts w:cs="Arial"/>
          <w:b/>
          <w:bCs/>
          <w:u w:val="double"/>
        </w:rPr>
        <w:t>Human Research</w:t>
      </w:r>
      <w:r w:rsidRPr="001004F6">
        <w:rPr>
          <w:rFonts w:cs="Arial"/>
          <w:b/>
          <w:bCs/>
        </w:rPr>
        <w:t xml:space="preserve"> under DHHS regulations or under FDA regulations, it is </w:t>
      </w:r>
      <w:r w:rsidRPr="001004F6">
        <w:rPr>
          <w:rFonts w:cs="Arial"/>
          <w:b/>
          <w:bCs/>
          <w:u w:val="double"/>
        </w:rPr>
        <w:t>Human Research</w:t>
      </w:r>
      <w:r w:rsidRPr="001004F6">
        <w:rPr>
          <w:rFonts w:cs="Arial"/>
          <w:b/>
          <w:bCs/>
        </w:rPr>
        <w:t xml:space="preserve"> under organizational policy.</w:t>
      </w:r>
    </w:p>
    <w:p w14:paraId="64B4681B" w14:textId="3EA32AFC" w:rsidR="005309CD" w:rsidRPr="001004F6" w:rsidRDefault="005309CD" w:rsidP="00B954B6">
      <w:pPr>
        <w:pStyle w:val="SectionHeading-HCG"/>
        <w:numPr>
          <w:ilvl w:val="0"/>
          <w:numId w:val="8"/>
        </w:numPr>
        <w:rPr>
          <w:sz w:val="22"/>
          <w:szCs w:val="22"/>
        </w:rPr>
      </w:pPr>
      <w:r w:rsidRPr="001004F6">
        <w:rPr>
          <w:sz w:val="22"/>
          <w:szCs w:val="22"/>
        </w:rPr>
        <w:t>Engagement (Complete if the activity is Human Research. (Check if “Yes”)</w:t>
      </w:r>
    </w:p>
    <w:p w14:paraId="2906631F" w14:textId="3E05CAE9" w:rsidR="005309CD" w:rsidRPr="001004F6" w:rsidRDefault="00757AF8" w:rsidP="005309CD">
      <w:pPr>
        <w:pStyle w:val="PrimarySectionText-HCG"/>
        <w:rPr>
          <w:rFonts w:cs="Arial"/>
        </w:rPr>
      </w:pPr>
      <w:sdt>
        <w:sdtPr>
          <w:rPr>
            <w:rFonts w:cs="Arial"/>
          </w:rPr>
          <w:id w:val="130061161"/>
          <w14:checkbox>
            <w14:checked w14:val="0"/>
            <w14:checkedState w14:val="2612" w14:font="MS Gothic"/>
            <w14:uncheckedState w14:val="2610" w14:font="MS Gothic"/>
          </w14:checkbox>
        </w:sdtPr>
        <w:sdtEndPr/>
        <w:sdtContent>
          <w:r w:rsidR="00C07404">
            <w:rPr>
              <w:rFonts w:ascii="MS Gothic" w:eastAsia="MS Gothic" w:hAnsi="MS Gothic" w:cs="Arial" w:hint="eastAsia"/>
            </w:rPr>
            <w:t>☐</w:t>
          </w:r>
        </w:sdtContent>
      </w:sdt>
      <w:r w:rsidR="005309CD" w:rsidRPr="001004F6">
        <w:rPr>
          <w:rFonts w:cs="Arial"/>
        </w:rPr>
        <w:t xml:space="preserve"> The organization is engaged in </w:t>
      </w:r>
      <w:r w:rsidR="005309CD" w:rsidRPr="001004F6">
        <w:rPr>
          <w:rFonts w:cs="Arial"/>
          <w:u w:val="double"/>
        </w:rPr>
        <w:t>Human Research</w:t>
      </w:r>
      <w:r w:rsidR="005309CD" w:rsidRPr="001004F6">
        <w:rPr>
          <w:rFonts w:cs="Arial"/>
        </w:rPr>
        <w:t>. Use HRP-311 - WORKSHEET - Engagement Determination.</w:t>
      </w:r>
    </w:p>
    <w:p w14:paraId="71F7D2EE" w14:textId="7C2F6C62" w:rsidR="00475AB9" w:rsidRPr="001004F6" w:rsidRDefault="00475AB9" w:rsidP="00475AB9">
      <w:pPr>
        <w:pStyle w:val="SectionHeading-HCG"/>
        <w:numPr>
          <w:ilvl w:val="0"/>
          <w:numId w:val="8"/>
        </w:numPr>
        <w:rPr>
          <w:sz w:val="22"/>
          <w:szCs w:val="22"/>
        </w:rPr>
      </w:pPr>
      <w:r w:rsidRPr="001004F6">
        <w:rPr>
          <w:sz w:val="22"/>
          <w:szCs w:val="22"/>
        </w:rPr>
        <w:t>Comments</w:t>
      </w:r>
    </w:p>
    <w:p w14:paraId="2A187BA2" w14:textId="486378C4" w:rsidR="005309CD" w:rsidRDefault="005309CD" w:rsidP="00475AB9">
      <w:pPr>
        <w:pStyle w:val="PrimarySectionText-HCG"/>
        <w:rPr>
          <w:rFonts w:cs="Arial"/>
        </w:rPr>
      </w:pPr>
      <w:r w:rsidRPr="001004F6">
        <w:rPr>
          <w:rFonts w:cs="Arial"/>
        </w:rPr>
        <w:t>Comments:</w:t>
      </w:r>
      <w:sdt>
        <w:sdtPr>
          <w:rPr>
            <w:rFonts w:cs="Arial"/>
          </w:rPr>
          <w:id w:val="-1375619720"/>
          <w:placeholder>
            <w:docPart w:val="DefaultPlaceholder_-1854013440"/>
          </w:placeholder>
        </w:sdtPr>
        <w:sdtEndPr/>
        <w:sdtContent>
          <w:sdt>
            <w:sdtPr>
              <w:rPr>
                <w:rFonts w:cs="Arial"/>
              </w:rPr>
              <w:id w:val="-1964266999"/>
              <w:placeholder>
                <w:docPart w:val="DefaultPlaceholder_-1854013440"/>
              </w:placeholder>
              <w:showingPlcHdr/>
              <w:text/>
            </w:sdtPr>
            <w:sdtEndPr/>
            <w:sdtContent>
              <w:r w:rsidRPr="001004F6">
                <w:rPr>
                  <w:rStyle w:val="PlaceholderText"/>
                  <w:rFonts w:cs="Arial"/>
                  <w:color w:val="auto"/>
                </w:rPr>
                <w:t>Click or tap here to enter text.</w:t>
              </w:r>
            </w:sdtContent>
          </w:sdt>
        </w:sdtContent>
      </w:sdt>
    </w:p>
    <w:p w14:paraId="301076B1" w14:textId="77777777" w:rsidR="00DB3581" w:rsidRDefault="00DB3581" w:rsidP="00475AB9">
      <w:pPr>
        <w:pStyle w:val="PrimarySectionText-HCG"/>
        <w:rPr>
          <w:rFonts w:cs="Arial"/>
        </w:rPr>
      </w:pPr>
    </w:p>
    <w:p w14:paraId="1914458A" w14:textId="6F7CD014" w:rsidR="00DB3581" w:rsidRPr="00757AF8" w:rsidRDefault="00AE674B" w:rsidP="00DB3581">
      <w:pPr>
        <w:pStyle w:val="SectionHeading-HCG"/>
        <w:numPr>
          <w:ilvl w:val="0"/>
          <w:numId w:val="8"/>
        </w:numPr>
        <w:rPr>
          <w:sz w:val="22"/>
          <w:szCs w:val="22"/>
          <w:highlight w:val="cyan"/>
        </w:rPr>
      </w:pPr>
      <w:r w:rsidRPr="00757AF8">
        <w:rPr>
          <w:sz w:val="22"/>
          <w:szCs w:val="22"/>
          <w:highlight w:val="cyan"/>
        </w:rPr>
        <w:t xml:space="preserve">Below are examples of </w:t>
      </w:r>
      <w:r w:rsidR="006500D4" w:rsidRPr="00757AF8">
        <w:rPr>
          <w:sz w:val="22"/>
          <w:szCs w:val="22"/>
          <w:highlight w:val="cyan"/>
        </w:rPr>
        <w:t xml:space="preserve">activities that are generally considered not to be </w:t>
      </w:r>
      <w:r w:rsidR="00CF032C" w:rsidRPr="00EB0811">
        <w:rPr>
          <w:sz w:val="22"/>
          <w:szCs w:val="22"/>
          <w:highlight w:val="cyan"/>
          <w:u w:val="double"/>
        </w:rPr>
        <w:t>Human Research</w:t>
      </w:r>
      <w:r w:rsidR="006500D4" w:rsidRPr="00757AF8">
        <w:rPr>
          <w:sz w:val="22"/>
          <w:szCs w:val="22"/>
          <w:highlight w:val="cyan"/>
        </w:rPr>
        <w:t>.</w:t>
      </w:r>
      <w:r w:rsidR="00970E85" w:rsidRPr="00757AF8">
        <w:rPr>
          <w:sz w:val="22"/>
          <w:szCs w:val="22"/>
          <w:highlight w:val="cyan"/>
        </w:rPr>
        <w:t xml:space="preserve"> If your activity is limited to the </w:t>
      </w:r>
      <w:r w:rsidR="00A64C27" w:rsidRPr="00757AF8">
        <w:rPr>
          <w:sz w:val="22"/>
          <w:szCs w:val="22"/>
          <w:highlight w:val="cyan"/>
        </w:rPr>
        <w:t>activities</w:t>
      </w:r>
      <w:r w:rsidR="00970E85" w:rsidRPr="00757AF8">
        <w:rPr>
          <w:sz w:val="22"/>
          <w:szCs w:val="22"/>
          <w:highlight w:val="cyan"/>
        </w:rPr>
        <w:t xml:space="preserve"> below, then it is likely not </w:t>
      </w:r>
      <w:r w:rsidR="00A9499D" w:rsidRPr="00757AF8">
        <w:rPr>
          <w:sz w:val="22"/>
          <w:szCs w:val="22"/>
          <w:highlight w:val="cyan"/>
          <w:u w:val="double"/>
        </w:rPr>
        <w:t>Human Research</w:t>
      </w:r>
      <w:r w:rsidR="00970E85" w:rsidRPr="00757AF8">
        <w:rPr>
          <w:sz w:val="22"/>
          <w:szCs w:val="22"/>
          <w:highlight w:val="cyan"/>
        </w:rPr>
        <w:t>.</w:t>
      </w:r>
    </w:p>
    <w:p w14:paraId="50177F0B" w14:textId="77777777" w:rsidR="001E7AA1" w:rsidRPr="00561A7D" w:rsidRDefault="00757AF8" w:rsidP="0008115D">
      <w:pPr>
        <w:pStyle w:val="PrimarySectionText-HCG"/>
        <w:rPr>
          <w:rFonts w:cs="Arial"/>
        </w:rPr>
      </w:pPr>
      <w:sdt>
        <w:sdtPr>
          <w:rPr>
            <w:rFonts w:cs="Arial"/>
          </w:rPr>
          <w:id w:val="1462149920"/>
          <w14:checkbox>
            <w14:checked w14:val="0"/>
            <w14:checkedState w14:val="2612" w14:font="MS Gothic"/>
            <w14:uncheckedState w14:val="2610" w14:font="MS Gothic"/>
          </w14:checkbox>
        </w:sdtPr>
        <w:sdtEndPr/>
        <w:sdtContent>
          <w:r w:rsidR="00373B61" w:rsidRPr="00561A7D">
            <w:rPr>
              <w:rFonts w:ascii="Segoe UI Symbol" w:eastAsia="MS Gothic" w:hAnsi="Segoe UI Symbol" w:cs="Segoe UI Symbol"/>
            </w:rPr>
            <w:t>☐</w:t>
          </w:r>
        </w:sdtContent>
      </w:sdt>
      <w:r w:rsidR="00373B61" w:rsidRPr="00561A7D">
        <w:rPr>
          <w:rFonts w:cs="Arial"/>
        </w:rPr>
        <w:t xml:space="preserve"> </w:t>
      </w:r>
      <w:r w:rsidR="0008115D" w:rsidRPr="00757AF8">
        <w:rPr>
          <w:rFonts w:cs="Arial"/>
          <w:b/>
          <w:bCs/>
        </w:rPr>
        <w:t>Program Evaluation/Quality Assurance Review/Quality Improvement Project</w:t>
      </w:r>
      <w:r w:rsidR="0008115D" w:rsidRPr="00561A7D">
        <w:rPr>
          <w:rFonts w:cs="Arial"/>
        </w:rPr>
        <w:t>: The activity is limited to program evaluation, quality assurance, or quality improvement activities designed specifically to evaluate, assure, or improve performance within a department, classroom, or hospital setting.</w:t>
      </w:r>
    </w:p>
    <w:p w14:paraId="7C45B3BB" w14:textId="1BD1863C" w:rsidR="0008115D" w:rsidRPr="00561A7D" w:rsidRDefault="0008115D" w:rsidP="00757AF8">
      <w:pPr>
        <w:pStyle w:val="PrimarySectionText-HCG"/>
        <w:ind w:firstLine="0"/>
        <w:rPr>
          <w:rFonts w:cs="Arial"/>
        </w:rPr>
      </w:pPr>
      <w:r w:rsidRPr="00561A7D">
        <w:rPr>
          <w:rFonts w:cs="Arial"/>
        </w:rPr>
        <w:t xml:space="preserve">Note: The purpose of a Quality Assurance (QA) study is to assure known quality. The purpose of Program Evaluation (PE) is to assess </w:t>
      </w:r>
      <w:proofErr w:type="gramStart"/>
      <w:r w:rsidRPr="00561A7D">
        <w:rPr>
          <w:rFonts w:cs="Arial"/>
        </w:rPr>
        <w:t>that</w:t>
      </w:r>
      <w:proofErr w:type="gramEnd"/>
      <w:r w:rsidRPr="00561A7D">
        <w:rPr>
          <w:rFonts w:cs="Arial"/>
        </w:rPr>
        <w:t xml:space="preserve"> a program is doing what it is intended to do. Generally, Quality Improvement (QI) is designed for the purpose of improving the quality of a service, a program, a process, etc. These studies are mechanisms to assure that a service, a program or process functions optimally.  Such projects are usually for internal auditing purposes only.</w:t>
      </w:r>
    </w:p>
    <w:p w14:paraId="190D08CB" w14:textId="18C5D896" w:rsidR="0008115D" w:rsidRPr="00561A7D" w:rsidRDefault="0008115D" w:rsidP="00757AF8">
      <w:pPr>
        <w:pStyle w:val="PrimarySectionText-HCG"/>
        <w:ind w:left="576"/>
        <w:rPr>
          <w:rFonts w:cs="Arial"/>
        </w:rPr>
      </w:pPr>
      <w:r w:rsidRPr="00561A7D">
        <w:rPr>
          <w:rFonts w:cs="Arial"/>
        </w:rPr>
        <w:t xml:space="preserve">If you can answer "yes" to all the following questions, the activity is most likely not </w:t>
      </w:r>
      <w:r w:rsidR="00561A7D" w:rsidRPr="00757AF8">
        <w:rPr>
          <w:rFonts w:cs="Arial"/>
          <w:u w:val="double"/>
        </w:rPr>
        <w:t>Human Research</w:t>
      </w:r>
      <w:r w:rsidRPr="00561A7D">
        <w:rPr>
          <w:rFonts w:cs="Arial"/>
        </w:rPr>
        <w:t xml:space="preserve">: </w:t>
      </w:r>
    </w:p>
    <w:p w14:paraId="241710F7" w14:textId="77777777" w:rsidR="0008115D" w:rsidRPr="00561A7D" w:rsidRDefault="0008115D" w:rsidP="00757AF8">
      <w:pPr>
        <w:pStyle w:val="PrimarySectionText-HCG"/>
        <w:ind w:left="576"/>
        <w:rPr>
          <w:rFonts w:cs="Arial"/>
        </w:rPr>
      </w:pPr>
      <w:r w:rsidRPr="00561A7D">
        <w:rPr>
          <w:rFonts w:cs="Arial"/>
        </w:rPr>
        <w:t>1.</w:t>
      </w:r>
      <w:r w:rsidRPr="00561A7D">
        <w:rPr>
          <w:rFonts w:cs="Arial"/>
        </w:rPr>
        <w:tab/>
        <w:t xml:space="preserve">Will you simply monitor an existing process for which there will be no manipulation of the existing process? </w:t>
      </w:r>
    </w:p>
    <w:p w14:paraId="23F29692" w14:textId="77777777" w:rsidR="0008115D" w:rsidRPr="00561A7D" w:rsidRDefault="0008115D" w:rsidP="00757AF8">
      <w:pPr>
        <w:pStyle w:val="PrimarySectionText-HCG"/>
        <w:ind w:left="576"/>
        <w:rPr>
          <w:rFonts w:cs="Arial"/>
        </w:rPr>
      </w:pPr>
      <w:r w:rsidRPr="00561A7D">
        <w:rPr>
          <w:rFonts w:cs="Arial"/>
        </w:rPr>
        <w:t>2.</w:t>
      </w:r>
      <w:r w:rsidRPr="00561A7D">
        <w:rPr>
          <w:rFonts w:cs="Arial"/>
        </w:rPr>
        <w:tab/>
        <w:t xml:space="preserve">For biomedical or social behavioral QA or PE studies, will physicians or caregivers (parents, teachers, therapists, etc.) provide usual and customary care regardless of the conduct of the study? </w:t>
      </w:r>
    </w:p>
    <w:p w14:paraId="2C87136A" w14:textId="77777777" w:rsidR="0008115D" w:rsidRPr="00561A7D" w:rsidRDefault="0008115D" w:rsidP="00757AF8">
      <w:pPr>
        <w:pStyle w:val="PrimarySectionText-HCG"/>
        <w:ind w:left="576"/>
        <w:rPr>
          <w:rFonts w:cs="Arial"/>
        </w:rPr>
      </w:pPr>
      <w:r w:rsidRPr="00561A7D">
        <w:rPr>
          <w:rFonts w:cs="Arial"/>
        </w:rPr>
        <w:t>3.</w:t>
      </w:r>
      <w:r w:rsidRPr="00561A7D">
        <w:rPr>
          <w:rFonts w:cs="Arial"/>
        </w:rPr>
        <w:tab/>
        <w:t>Does the study involve collection of data to which the investigator routinely has access as part of his or her responsibilities within the institution to monitor data associated with, for example: treatment, cost containment, performance, or compliance?</w:t>
      </w:r>
    </w:p>
    <w:p w14:paraId="3B803063" w14:textId="42D5BFF3" w:rsidR="000E16B4" w:rsidRPr="00561A7D" w:rsidRDefault="0008115D" w:rsidP="00757AF8">
      <w:pPr>
        <w:pStyle w:val="PrimarySectionText-HCG"/>
        <w:ind w:firstLine="0"/>
        <w:rPr>
          <w:rFonts w:cs="Arial"/>
        </w:rPr>
      </w:pPr>
      <w:r w:rsidRPr="00561A7D">
        <w:rPr>
          <w:rFonts w:cs="Arial"/>
        </w:rPr>
        <w:t xml:space="preserve">Note that an evaluation, assurance review, or improvement project designed specifically for a particular setting may yield useful information for similar </w:t>
      </w:r>
      <w:proofErr w:type="gramStart"/>
      <w:r w:rsidRPr="00561A7D">
        <w:rPr>
          <w:rFonts w:cs="Arial"/>
        </w:rPr>
        <w:t>entities,</w:t>
      </w:r>
      <w:r w:rsidR="00B663F7">
        <w:rPr>
          <w:rFonts w:cs="Arial"/>
        </w:rPr>
        <w:t xml:space="preserve"> </w:t>
      </w:r>
      <w:r w:rsidRPr="00561A7D">
        <w:rPr>
          <w:rFonts w:cs="Arial"/>
        </w:rPr>
        <w:t>and</w:t>
      </w:r>
      <w:proofErr w:type="gramEnd"/>
      <w:r w:rsidRPr="00561A7D">
        <w:rPr>
          <w:rFonts w:cs="Arial"/>
        </w:rPr>
        <w:t xml:space="preserve"> may still not meet the definition of </w:t>
      </w:r>
      <w:r w:rsidR="00F92F0B" w:rsidRPr="00EB0811">
        <w:rPr>
          <w:rFonts w:cs="Arial"/>
          <w:u w:val="double"/>
        </w:rPr>
        <w:t>Human Research</w:t>
      </w:r>
      <w:r w:rsidRPr="00561A7D">
        <w:rPr>
          <w:rFonts w:cs="Arial"/>
        </w:rPr>
        <w:t>.</w:t>
      </w:r>
    </w:p>
    <w:p w14:paraId="5CFE9067" w14:textId="77777777" w:rsidR="004E3535" w:rsidRPr="00561A7D" w:rsidRDefault="004E3535">
      <w:pPr>
        <w:pStyle w:val="PrimarySectionText-HCG"/>
        <w:ind w:left="0" w:firstLine="0"/>
        <w:rPr>
          <w:rFonts w:cs="Arial"/>
        </w:rPr>
      </w:pPr>
    </w:p>
    <w:p w14:paraId="5A935363" w14:textId="1AADD261" w:rsidR="004E3535" w:rsidRPr="00561A7D" w:rsidRDefault="00757AF8" w:rsidP="004E3535">
      <w:pPr>
        <w:pStyle w:val="PrimarySectionText-HCG"/>
        <w:rPr>
          <w:rFonts w:cs="Arial"/>
        </w:rPr>
      </w:pPr>
      <w:sdt>
        <w:sdtPr>
          <w:rPr>
            <w:rFonts w:cs="Arial"/>
          </w:rPr>
          <w:id w:val="-1141346091"/>
          <w14:checkbox>
            <w14:checked w14:val="0"/>
            <w14:checkedState w14:val="2612" w14:font="MS Gothic"/>
            <w14:uncheckedState w14:val="2610" w14:font="MS Gothic"/>
          </w14:checkbox>
        </w:sdtPr>
        <w:sdtEndPr/>
        <w:sdtContent>
          <w:r w:rsidR="00836761" w:rsidRPr="00561A7D">
            <w:rPr>
              <w:rFonts w:ascii="Segoe UI Symbol" w:eastAsia="MS Gothic" w:hAnsi="Segoe UI Symbol" w:cs="Segoe UI Symbol"/>
            </w:rPr>
            <w:t>☐</w:t>
          </w:r>
        </w:sdtContent>
      </w:sdt>
      <w:r w:rsidR="00836761" w:rsidRPr="00561A7D">
        <w:rPr>
          <w:rFonts w:cs="Arial"/>
        </w:rPr>
        <w:t xml:space="preserve"> </w:t>
      </w:r>
      <w:r w:rsidR="00836761" w:rsidRPr="00561A7D">
        <w:rPr>
          <w:rFonts w:cs="Arial"/>
        </w:rPr>
        <w:tab/>
      </w:r>
      <w:r w:rsidR="004E3535" w:rsidRPr="00757AF8">
        <w:rPr>
          <w:rFonts w:cs="Arial"/>
          <w:b/>
          <w:bCs/>
        </w:rPr>
        <w:t>Case Report</w:t>
      </w:r>
      <w:r w:rsidR="004E3535" w:rsidRPr="00561A7D">
        <w:rPr>
          <w:rFonts w:cs="Arial"/>
        </w:rPr>
        <w:t>: The project consists of a case report or series which describes an interesting treatment, presentation, or outcome. A critical component is that nothing was done to the patient(s) with prior “research” intent.</w:t>
      </w:r>
    </w:p>
    <w:p w14:paraId="7ABA07E5" w14:textId="6046E193" w:rsidR="00836761" w:rsidRPr="00561A7D" w:rsidRDefault="004E3535" w:rsidP="00757AF8">
      <w:pPr>
        <w:pStyle w:val="PrimarySectionText-HCG"/>
        <w:ind w:firstLine="0"/>
        <w:rPr>
          <w:rFonts w:cs="Arial"/>
        </w:rPr>
      </w:pPr>
      <w:r w:rsidRPr="00561A7D">
        <w:rPr>
          <w:rFonts w:cs="Arial"/>
        </w:rPr>
        <w:t>Note that HIPAA or other state or local laws may still apply to this activity. Please consult the entity from which you received or accessed the information contained in the report for further guidance.</w:t>
      </w:r>
    </w:p>
    <w:p w14:paraId="24E911B0" w14:textId="77777777" w:rsidR="00486B0C" w:rsidRPr="00561A7D" w:rsidRDefault="00486B0C" w:rsidP="00486B0C">
      <w:pPr>
        <w:pStyle w:val="PrimarySectionText-HCG"/>
        <w:ind w:left="0" w:firstLine="0"/>
        <w:rPr>
          <w:rFonts w:cs="Arial"/>
        </w:rPr>
      </w:pPr>
    </w:p>
    <w:p w14:paraId="3CFBF5FA" w14:textId="6BC9AD87" w:rsidR="00486B0C" w:rsidRPr="00561A7D" w:rsidRDefault="00757AF8" w:rsidP="00486B0C">
      <w:pPr>
        <w:pStyle w:val="PrimarySectionText-HCG"/>
        <w:rPr>
          <w:rFonts w:cs="Arial"/>
        </w:rPr>
      </w:pPr>
      <w:sdt>
        <w:sdtPr>
          <w:rPr>
            <w:rFonts w:cs="Arial"/>
          </w:rPr>
          <w:id w:val="536316188"/>
          <w14:checkbox>
            <w14:checked w14:val="0"/>
            <w14:checkedState w14:val="2612" w14:font="MS Gothic"/>
            <w14:uncheckedState w14:val="2610" w14:font="MS Gothic"/>
          </w14:checkbox>
        </w:sdtPr>
        <w:sdtEndPr/>
        <w:sdtContent>
          <w:r w:rsidR="00486B0C" w:rsidRPr="00561A7D">
            <w:rPr>
              <w:rFonts w:ascii="Segoe UI Symbol" w:eastAsia="MS Gothic" w:hAnsi="Segoe UI Symbol" w:cs="Segoe UI Symbol"/>
            </w:rPr>
            <w:t>☐</w:t>
          </w:r>
        </w:sdtContent>
      </w:sdt>
      <w:r w:rsidR="00486B0C" w:rsidRPr="00561A7D">
        <w:rPr>
          <w:rFonts w:cs="Arial"/>
        </w:rPr>
        <w:t xml:space="preserve"> </w:t>
      </w:r>
      <w:r w:rsidR="00486B0C" w:rsidRPr="00561A7D">
        <w:rPr>
          <w:rFonts w:cs="Arial"/>
        </w:rPr>
        <w:tab/>
      </w:r>
      <w:r w:rsidR="00486B0C" w:rsidRPr="00757AF8">
        <w:rPr>
          <w:rFonts w:cs="Arial"/>
          <w:b/>
          <w:bCs/>
        </w:rPr>
        <w:t>Course-Related Activity</w:t>
      </w:r>
      <w:r w:rsidR="00486B0C" w:rsidRPr="00561A7D">
        <w:rPr>
          <w:rFonts w:cs="Arial"/>
        </w:rPr>
        <w:t xml:space="preserve">: The project is limited to one or more course-related activities designed specifically for educational or teaching purposes where data are collected from and about students as part of routine class exercises or assignments and otherwise do not meet the definition of </w:t>
      </w:r>
      <w:r w:rsidR="00B663F7" w:rsidRPr="00EB0811">
        <w:rPr>
          <w:rFonts w:cs="Arial"/>
          <w:u w:val="double"/>
        </w:rPr>
        <w:t>Human Research</w:t>
      </w:r>
      <w:r w:rsidR="00BE7666" w:rsidRPr="00561A7D">
        <w:rPr>
          <w:rFonts w:cs="Arial"/>
        </w:rPr>
        <w:t xml:space="preserve"> (e.g., </w:t>
      </w:r>
      <w:r w:rsidR="0091565B" w:rsidRPr="00561A7D">
        <w:rPr>
          <w:rFonts w:cs="Arial"/>
        </w:rPr>
        <w:t>course evaluations)</w:t>
      </w:r>
      <w:r w:rsidR="00486B0C" w:rsidRPr="00561A7D">
        <w:rPr>
          <w:rFonts w:cs="Arial"/>
        </w:rPr>
        <w:t>.</w:t>
      </w:r>
    </w:p>
    <w:p w14:paraId="400E3125" w14:textId="7226FBE2" w:rsidR="00FB1CCF" w:rsidRPr="00757AF8" w:rsidRDefault="00523918" w:rsidP="00757AF8">
      <w:pPr>
        <w:spacing w:line="276" w:lineRule="auto"/>
        <w:ind w:left="288"/>
        <w:rPr>
          <w:rFonts w:ascii="Arial" w:hAnsi="Arial" w:cs="Arial"/>
        </w:rPr>
      </w:pPr>
      <w:r w:rsidRPr="00757AF8">
        <w:rPr>
          <w:rFonts w:ascii="Arial" w:hAnsi="Arial" w:cs="Arial"/>
        </w:rPr>
        <w:lastRenderedPageBreak/>
        <w:t>M</w:t>
      </w:r>
      <w:r w:rsidR="00FB1CCF" w:rsidRPr="00757AF8">
        <w:rPr>
          <w:rFonts w:ascii="Arial" w:hAnsi="Arial" w:cs="Arial"/>
        </w:rPr>
        <w:t xml:space="preserve">ost </w:t>
      </w:r>
      <w:r w:rsidR="00FB1CCF" w:rsidRPr="00757AF8">
        <w:rPr>
          <w:rFonts w:ascii="Arial" w:hAnsi="Arial" w:cs="Arial"/>
          <w:b/>
          <w:bCs/>
        </w:rPr>
        <w:t xml:space="preserve">classroom research projects </w:t>
      </w:r>
      <w:r w:rsidR="00FB1CCF" w:rsidRPr="00757AF8">
        <w:rPr>
          <w:rFonts w:ascii="Arial" w:hAnsi="Arial" w:cs="Arial"/>
        </w:rPr>
        <w:t xml:space="preserve">where the sole purpose at the outset is to be a learning experience and educational activity (for example, to teach research methods) do not meet the federal definition of </w:t>
      </w:r>
      <w:r w:rsidR="00075660" w:rsidRPr="00757AF8">
        <w:rPr>
          <w:rFonts w:ascii="Arial" w:hAnsi="Arial" w:cs="Arial"/>
          <w:u w:val="double"/>
        </w:rPr>
        <w:t>Research</w:t>
      </w:r>
      <w:r w:rsidR="00FB1CCF" w:rsidRPr="00757AF8">
        <w:rPr>
          <w:rFonts w:ascii="Arial" w:hAnsi="Arial" w:cs="Arial"/>
        </w:rPr>
        <w:t xml:space="preserve">; therefore, they do not require IRB review or approval.  </w:t>
      </w:r>
    </w:p>
    <w:p w14:paraId="7B802B75" w14:textId="77777777" w:rsidR="00FB1CCF" w:rsidRPr="00757AF8" w:rsidRDefault="00FB1CCF" w:rsidP="00757AF8">
      <w:pPr>
        <w:spacing w:line="276" w:lineRule="auto"/>
        <w:ind w:left="288"/>
        <w:rPr>
          <w:rFonts w:ascii="Arial" w:hAnsi="Arial" w:cs="Arial"/>
        </w:rPr>
      </w:pPr>
      <w:r w:rsidRPr="00757AF8">
        <w:rPr>
          <w:rFonts w:ascii="Arial" w:hAnsi="Arial" w:cs="Arial"/>
        </w:rPr>
        <w:t>Classroom research projects involving human participants do not need to be reviewed by the IRB if the following conditions are satisfied:</w:t>
      </w:r>
    </w:p>
    <w:p w14:paraId="7F103198" w14:textId="77777777" w:rsidR="00FB1CCF" w:rsidRPr="00757AF8" w:rsidRDefault="00FB1CCF" w:rsidP="00757AF8">
      <w:pPr>
        <w:pStyle w:val="ListParagraph"/>
        <w:numPr>
          <w:ilvl w:val="0"/>
          <w:numId w:val="12"/>
        </w:numPr>
        <w:spacing w:line="276" w:lineRule="auto"/>
        <w:ind w:left="1008"/>
        <w:rPr>
          <w:rFonts w:ascii="Arial" w:hAnsi="Arial" w:cs="Arial"/>
        </w:rPr>
      </w:pPr>
      <w:r w:rsidRPr="00757AF8">
        <w:rPr>
          <w:rFonts w:ascii="Arial" w:hAnsi="Arial" w:cs="Arial"/>
        </w:rPr>
        <w:t>The intent of the project is to teach research methods and not a systematic investigation designed to develop or contribute to generalizable knowledge.</w:t>
      </w:r>
    </w:p>
    <w:p w14:paraId="2B4B8B6E" w14:textId="77777777" w:rsidR="00FB1CCF" w:rsidRPr="00757AF8" w:rsidRDefault="00FB1CCF" w:rsidP="00757AF8">
      <w:pPr>
        <w:pStyle w:val="ListParagraph"/>
        <w:numPr>
          <w:ilvl w:val="0"/>
          <w:numId w:val="12"/>
        </w:numPr>
        <w:spacing w:line="276" w:lineRule="auto"/>
        <w:ind w:left="1008"/>
        <w:rPr>
          <w:rFonts w:ascii="Arial" w:hAnsi="Arial" w:cs="Arial"/>
        </w:rPr>
      </w:pPr>
      <w:r w:rsidRPr="00757AF8">
        <w:rPr>
          <w:rFonts w:ascii="Arial" w:hAnsi="Arial" w:cs="Arial"/>
        </w:rPr>
        <w:t>The results of the project will not be distributed outside the classroom and/or institutional setting or used for publication, although the results may be presented to instructors or peers for educational purposes or as part of a class assignment.</w:t>
      </w:r>
    </w:p>
    <w:p w14:paraId="0C30D481" w14:textId="450152BD" w:rsidR="00FB1CCF" w:rsidRPr="00757AF8" w:rsidRDefault="00FB1CCF" w:rsidP="00757AF8">
      <w:pPr>
        <w:pStyle w:val="ListParagraph"/>
        <w:numPr>
          <w:ilvl w:val="0"/>
          <w:numId w:val="13"/>
        </w:numPr>
        <w:spacing w:line="276" w:lineRule="auto"/>
        <w:ind w:left="1008"/>
        <w:rPr>
          <w:rFonts w:ascii="Arial" w:hAnsi="Arial" w:cs="Arial"/>
        </w:rPr>
      </w:pPr>
      <w:r w:rsidRPr="00757AF8">
        <w:rPr>
          <w:rFonts w:ascii="Arial" w:hAnsi="Arial" w:cs="Arial"/>
        </w:rPr>
        <w:t xml:space="preserve">The project involves </w:t>
      </w:r>
      <w:r w:rsidR="000D5AEE" w:rsidRPr="00757AF8">
        <w:rPr>
          <w:rFonts w:ascii="Arial" w:hAnsi="Arial" w:cs="Arial"/>
          <w:bCs/>
          <w:u w:val="double"/>
        </w:rPr>
        <w:t>Minimal Risk</w:t>
      </w:r>
      <w:r w:rsidR="000D5AEE" w:rsidRPr="000D5AEE">
        <w:rPr>
          <w:rFonts w:ascii="Arial" w:hAnsi="Arial" w:cs="Arial"/>
        </w:rPr>
        <w:t xml:space="preserve"> </w:t>
      </w:r>
      <w:r w:rsidRPr="00757AF8">
        <w:rPr>
          <w:rFonts w:ascii="Arial" w:hAnsi="Arial" w:cs="Arial"/>
        </w:rPr>
        <w:t xml:space="preserve">to participants (i.e., when the risks of harm anticipated in the proposed project are not greater considering probability and magnitude, than those ordinarily encountered in daily life or during the performance of routine physical or psychological examinations or tests). </w:t>
      </w:r>
    </w:p>
    <w:p w14:paraId="48550EA9" w14:textId="77777777" w:rsidR="00FB1CCF" w:rsidRPr="00757AF8" w:rsidRDefault="00FB1CCF" w:rsidP="00757AF8">
      <w:pPr>
        <w:pStyle w:val="ListParagraph"/>
        <w:numPr>
          <w:ilvl w:val="0"/>
          <w:numId w:val="13"/>
        </w:numPr>
        <w:spacing w:line="276" w:lineRule="auto"/>
        <w:ind w:left="1008"/>
        <w:rPr>
          <w:rFonts w:ascii="Arial" w:hAnsi="Arial" w:cs="Arial"/>
        </w:rPr>
      </w:pPr>
      <w:r w:rsidRPr="00757AF8">
        <w:rPr>
          <w:rFonts w:ascii="Arial" w:hAnsi="Arial" w:cs="Arial"/>
        </w:rPr>
        <w:t xml:space="preserve">The project does not involve </w:t>
      </w:r>
      <w:r w:rsidRPr="00757AF8">
        <w:rPr>
          <w:rFonts w:ascii="Arial" w:hAnsi="Arial" w:cs="Arial"/>
          <w:b/>
        </w:rPr>
        <w:t xml:space="preserve">sensitive topics </w:t>
      </w:r>
      <w:r w:rsidRPr="00757AF8">
        <w:rPr>
          <w:rFonts w:ascii="Arial" w:hAnsi="Arial" w:cs="Arial"/>
        </w:rPr>
        <w:t xml:space="preserve">or </w:t>
      </w:r>
      <w:r w:rsidRPr="00757AF8">
        <w:rPr>
          <w:rFonts w:ascii="Arial" w:hAnsi="Arial" w:cs="Arial"/>
          <w:bCs/>
        </w:rPr>
        <w:t>collect information</w:t>
      </w:r>
      <w:r w:rsidRPr="00757AF8">
        <w:rPr>
          <w:rFonts w:ascii="Arial" w:hAnsi="Arial" w:cs="Arial"/>
          <w:b/>
        </w:rPr>
        <w:t xml:space="preserve"> </w:t>
      </w:r>
      <w:r w:rsidRPr="00757AF8">
        <w:rPr>
          <w:rFonts w:ascii="Arial" w:hAnsi="Arial" w:cs="Arial"/>
        </w:rPr>
        <w:t>that could place a participant at risk if disclosed (e.g., illegal activities).</w:t>
      </w:r>
    </w:p>
    <w:p w14:paraId="02205346" w14:textId="77777777" w:rsidR="00FB1CCF" w:rsidRPr="00757AF8" w:rsidRDefault="00FB1CCF" w:rsidP="00757AF8">
      <w:pPr>
        <w:pStyle w:val="ListParagraph"/>
        <w:numPr>
          <w:ilvl w:val="0"/>
          <w:numId w:val="13"/>
        </w:numPr>
        <w:spacing w:line="276" w:lineRule="auto"/>
        <w:ind w:left="1008"/>
        <w:rPr>
          <w:rFonts w:ascii="Arial" w:hAnsi="Arial" w:cs="Arial"/>
        </w:rPr>
      </w:pPr>
      <w:r w:rsidRPr="00757AF8">
        <w:rPr>
          <w:rFonts w:ascii="Arial" w:hAnsi="Arial" w:cs="Arial"/>
        </w:rPr>
        <w:t xml:space="preserve">The project does not involve people from </w:t>
      </w:r>
      <w:r w:rsidRPr="00757AF8">
        <w:rPr>
          <w:rFonts w:ascii="Arial" w:hAnsi="Arial" w:cs="Arial"/>
          <w:b/>
        </w:rPr>
        <w:t>vulnerable populations</w:t>
      </w:r>
      <w:r w:rsidRPr="00757AF8">
        <w:rPr>
          <w:rFonts w:ascii="Arial" w:hAnsi="Arial" w:cs="Arial"/>
        </w:rPr>
        <w:t xml:space="preserve"> as participants (e.g., prisoners, minors, individuals lacking capacity to consent, or other at-risk populations).</w:t>
      </w:r>
    </w:p>
    <w:p w14:paraId="71CC18AD" w14:textId="77777777" w:rsidR="009F205B" w:rsidRPr="00757AF8" w:rsidRDefault="00FB1CCF" w:rsidP="00757AF8">
      <w:pPr>
        <w:pStyle w:val="ListParagraph"/>
        <w:numPr>
          <w:ilvl w:val="0"/>
          <w:numId w:val="13"/>
        </w:numPr>
        <w:spacing w:line="276" w:lineRule="auto"/>
        <w:ind w:left="1008"/>
        <w:rPr>
          <w:rFonts w:ascii="Arial" w:hAnsi="Arial" w:cs="Arial"/>
        </w:rPr>
      </w:pPr>
      <w:r w:rsidRPr="00757AF8">
        <w:rPr>
          <w:rFonts w:ascii="Arial" w:hAnsi="Arial" w:cs="Arial"/>
        </w:rPr>
        <w:t xml:space="preserve">The project involves the </w:t>
      </w:r>
      <w:r w:rsidRPr="00757AF8">
        <w:rPr>
          <w:rFonts w:ascii="Arial" w:hAnsi="Arial" w:cs="Arial"/>
          <w:b/>
        </w:rPr>
        <w:t xml:space="preserve">voluntary participation </w:t>
      </w:r>
      <w:r w:rsidRPr="00757AF8">
        <w:rPr>
          <w:rFonts w:ascii="Arial" w:hAnsi="Arial" w:cs="Arial"/>
        </w:rPr>
        <w:t>of individuals without any undue influence or pressure being placed on the individuals to take part in the project.</w:t>
      </w:r>
    </w:p>
    <w:p w14:paraId="51FEEE6F" w14:textId="4D3DA3BF" w:rsidR="009F205B" w:rsidRPr="00757AF8" w:rsidRDefault="00FB1CCF" w:rsidP="00757AF8">
      <w:pPr>
        <w:spacing w:line="276" w:lineRule="auto"/>
        <w:ind w:left="288"/>
        <w:rPr>
          <w:rFonts w:ascii="Arial" w:hAnsi="Arial" w:cs="Arial"/>
        </w:rPr>
      </w:pPr>
      <w:r w:rsidRPr="00757AF8">
        <w:rPr>
          <w:rFonts w:ascii="Arial" w:hAnsi="Arial" w:cs="Arial"/>
        </w:rPr>
        <w:t xml:space="preserve">Although the vast majority of classroom projects are “educational” activities and do not require IRB approval, faculty are responsible for assuring that students adhere to ethical principles while conducting their projects. Specifically, faculty overseeing classroom research projects are responsible for monitoring students’ activities and consent procedures and are advised to take </w:t>
      </w:r>
      <w:hyperlink r:id="rId12" w:history="1">
        <w:r w:rsidRPr="00757AF8">
          <w:rPr>
            <w:rStyle w:val="Hyperlink"/>
            <w:rFonts w:ascii="Arial" w:hAnsi="Arial" w:cs="Arial"/>
          </w:rPr>
          <w:t>CITI training</w:t>
        </w:r>
      </w:hyperlink>
      <w:r w:rsidRPr="00757AF8">
        <w:rPr>
          <w:rFonts w:ascii="Arial" w:hAnsi="Arial" w:cs="Arial"/>
        </w:rPr>
        <w:t>.</w:t>
      </w:r>
    </w:p>
    <w:p w14:paraId="11948E2C" w14:textId="52349F23" w:rsidR="00FB1CCF" w:rsidRPr="00757AF8" w:rsidRDefault="00FB1CCF" w:rsidP="00757AF8">
      <w:pPr>
        <w:spacing w:line="276" w:lineRule="auto"/>
        <w:ind w:firstLine="288"/>
        <w:rPr>
          <w:rFonts w:ascii="Arial" w:hAnsi="Arial" w:cs="Arial"/>
        </w:rPr>
      </w:pPr>
      <w:r w:rsidRPr="00757AF8">
        <w:rPr>
          <w:rFonts w:ascii="Arial" w:hAnsi="Arial" w:cs="Arial"/>
        </w:rPr>
        <w:t>If the project does not adhere to these guidelines, contact the IRB prior to starting the project.</w:t>
      </w:r>
    </w:p>
    <w:p w14:paraId="08956B29" w14:textId="29BA92FD" w:rsidR="00486B0C" w:rsidRPr="00561A7D" w:rsidRDefault="00486B0C" w:rsidP="00757AF8">
      <w:pPr>
        <w:pStyle w:val="PrimarySectionText-HCG"/>
        <w:ind w:firstLine="0"/>
        <w:rPr>
          <w:rFonts w:cs="Arial"/>
        </w:rPr>
      </w:pPr>
      <w:r w:rsidRPr="00561A7D">
        <w:rPr>
          <w:rFonts w:cs="Arial"/>
        </w:rPr>
        <w:t xml:space="preserve">Note that some course-related activities, even those conducted by students, may yield information suggesting additional investigation or analysis. If an additional activity entails </w:t>
      </w:r>
      <w:r w:rsidR="007B6FD2" w:rsidRPr="00EB0811">
        <w:rPr>
          <w:rFonts w:cs="Arial"/>
          <w:u w:val="double"/>
        </w:rPr>
        <w:t>Human Research</w:t>
      </w:r>
      <w:r w:rsidRPr="00561A7D">
        <w:rPr>
          <w:rFonts w:cs="Arial"/>
        </w:rPr>
        <w:t>, then it must be submitted to the IRB for review.</w:t>
      </w:r>
    </w:p>
    <w:p w14:paraId="0C93CF5D" w14:textId="77777777" w:rsidR="00C51611" w:rsidRPr="00561A7D" w:rsidRDefault="00C51611">
      <w:pPr>
        <w:pStyle w:val="PrimarySectionText-HCG"/>
        <w:ind w:left="0" w:firstLine="0"/>
        <w:rPr>
          <w:rFonts w:cs="Arial"/>
        </w:rPr>
      </w:pPr>
    </w:p>
    <w:p w14:paraId="4E6ECC9F" w14:textId="77777777" w:rsidR="00E72E48" w:rsidRDefault="00757AF8" w:rsidP="00C51611">
      <w:pPr>
        <w:pStyle w:val="PrimarySectionText-HCG"/>
      </w:pPr>
      <w:sdt>
        <w:sdtPr>
          <w:rPr>
            <w:rFonts w:cs="Arial"/>
          </w:rPr>
          <w:id w:val="-1823500847"/>
          <w14:checkbox>
            <w14:checked w14:val="0"/>
            <w14:checkedState w14:val="2612" w14:font="MS Gothic"/>
            <w14:uncheckedState w14:val="2610" w14:font="MS Gothic"/>
          </w14:checkbox>
        </w:sdtPr>
        <w:sdtEndPr/>
        <w:sdtContent>
          <w:r w:rsidR="00C51611" w:rsidRPr="00561A7D">
            <w:rPr>
              <w:rFonts w:ascii="Segoe UI Symbol" w:eastAsia="MS Gothic" w:hAnsi="Segoe UI Symbol" w:cs="Segoe UI Symbol"/>
            </w:rPr>
            <w:t>☐</w:t>
          </w:r>
        </w:sdtContent>
      </w:sdt>
      <w:r w:rsidR="00C51611" w:rsidRPr="00561A7D">
        <w:rPr>
          <w:rFonts w:cs="Arial"/>
        </w:rPr>
        <w:t xml:space="preserve"> </w:t>
      </w:r>
      <w:r w:rsidR="003D093E" w:rsidRPr="00561A7D">
        <w:rPr>
          <w:rFonts w:cs="Arial"/>
        </w:rPr>
        <w:tab/>
      </w:r>
      <w:r w:rsidR="003D093E" w:rsidRPr="00757AF8">
        <w:rPr>
          <w:rFonts w:cs="Arial"/>
          <w:b/>
          <w:bCs/>
        </w:rPr>
        <w:t>Journalistic or Documentary Activity (including Oral History)</w:t>
      </w:r>
      <w:r w:rsidR="003D093E" w:rsidRPr="00561A7D">
        <w:rPr>
          <w:rFonts w:cs="Arial"/>
        </w:rPr>
        <w:t>: The activity is limited to investigations or interviews (structured or open-ended) that focus on specific events (current or historical), views, etc. Such investigations or interviews may be reported or published in any medium, (e.g., print newspaper, documentary video, online magazine).</w:t>
      </w:r>
      <w:r w:rsidR="00E01F13" w:rsidRPr="00E01F13">
        <w:t xml:space="preserve"> </w:t>
      </w:r>
    </w:p>
    <w:p w14:paraId="6DF73BF3" w14:textId="778BEF78" w:rsidR="00C51611" w:rsidRPr="00561A7D" w:rsidRDefault="00E01F13" w:rsidP="00757AF8">
      <w:pPr>
        <w:pStyle w:val="PrimarySectionText-HCG"/>
        <w:ind w:firstLine="0"/>
        <w:rPr>
          <w:rFonts w:cs="Arial"/>
        </w:rPr>
      </w:pPr>
      <w:r w:rsidRPr="00E01F13">
        <w:rPr>
          <w:rFonts w:cs="Arial"/>
        </w:rPr>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r w:rsidR="00E72E48" w:rsidRPr="00E72E48">
        <w:t xml:space="preserve"> </w:t>
      </w:r>
      <w:r w:rsidR="00E72E48" w:rsidRPr="00E72E48">
        <w:rPr>
          <w:rFonts w:cs="Arial"/>
        </w:rPr>
        <w:t xml:space="preserve">are not considered </w:t>
      </w:r>
      <w:r w:rsidR="00E72E48" w:rsidRPr="00757AF8">
        <w:rPr>
          <w:rFonts w:cs="Arial"/>
          <w:u w:val="double"/>
        </w:rPr>
        <w:t>Research as Defined by DHHS</w:t>
      </w:r>
      <w:r w:rsidRPr="00E01F13">
        <w:rPr>
          <w:rFonts w:cs="Arial"/>
        </w:rPr>
        <w:t>.</w:t>
      </w:r>
    </w:p>
    <w:p w14:paraId="1217B4CC" w14:textId="77777777" w:rsidR="00C51611" w:rsidRPr="00561A7D" w:rsidRDefault="00C51611">
      <w:pPr>
        <w:pStyle w:val="PrimarySectionText-HCG"/>
        <w:ind w:left="0" w:firstLine="0"/>
        <w:rPr>
          <w:rFonts w:cs="Arial"/>
        </w:rPr>
      </w:pPr>
    </w:p>
    <w:p w14:paraId="1086CC24" w14:textId="5124DAEC" w:rsidR="003D093E" w:rsidRPr="00561A7D" w:rsidRDefault="00757AF8" w:rsidP="003D093E">
      <w:pPr>
        <w:pStyle w:val="PrimarySectionText-HCG"/>
        <w:rPr>
          <w:rFonts w:cs="Arial"/>
        </w:rPr>
      </w:pPr>
      <w:sdt>
        <w:sdtPr>
          <w:rPr>
            <w:rFonts w:cs="Arial"/>
          </w:rPr>
          <w:id w:val="-963954179"/>
          <w14:checkbox>
            <w14:checked w14:val="0"/>
            <w14:checkedState w14:val="2612" w14:font="MS Gothic"/>
            <w14:uncheckedState w14:val="2610" w14:font="MS Gothic"/>
          </w14:checkbox>
        </w:sdtPr>
        <w:sdtEndPr/>
        <w:sdtContent>
          <w:r w:rsidR="003D093E" w:rsidRPr="00561A7D">
            <w:rPr>
              <w:rFonts w:ascii="Segoe UI Symbol" w:eastAsia="MS Gothic" w:hAnsi="Segoe UI Symbol" w:cs="Segoe UI Symbol"/>
            </w:rPr>
            <w:t>☐</w:t>
          </w:r>
        </w:sdtContent>
      </w:sdt>
      <w:r w:rsidR="003D093E" w:rsidRPr="00561A7D">
        <w:rPr>
          <w:rFonts w:cs="Arial"/>
        </w:rPr>
        <w:t xml:space="preserve"> </w:t>
      </w:r>
      <w:r w:rsidR="003D093E" w:rsidRPr="00757AF8">
        <w:rPr>
          <w:rFonts w:cs="Arial"/>
          <w:b/>
          <w:bCs/>
        </w:rPr>
        <w:t xml:space="preserve">Research Using Public or Non-Identifiable </w:t>
      </w:r>
      <w:r w:rsidR="003D093E" w:rsidRPr="00757AF8">
        <w:rPr>
          <w:rFonts w:cs="Arial"/>
          <w:b/>
          <w:bCs/>
          <w:u w:val="double"/>
        </w:rPr>
        <w:t>Private Information</w:t>
      </w:r>
      <w:r w:rsidR="003D093E" w:rsidRPr="00757AF8">
        <w:rPr>
          <w:rFonts w:cs="Arial"/>
          <w:b/>
          <w:bCs/>
        </w:rPr>
        <w:t xml:space="preserve"> about Living Individuals</w:t>
      </w:r>
      <w:r w:rsidR="003D093E" w:rsidRPr="00561A7D">
        <w:rPr>
          <w:rFonts w:cs="Arial"/>
        </w:rPr>
        <w:t xml:space="preserve">: The activity is limited to analyzing data about living individuals (1) where the data have been retrieved by the investigator </w:t>
      </w:r>
      <w:r w:rsidR="003D093E" w:rsidRPr="00561A7D">
        <w:rPr>
          <w:rFonts w:cs="Arial"/>
        </w:rPr>
        <w:lastRenderedPageBreak/>
        <w:t>from public, non-restricted data sets or (2) where the private data have been provided to the investigator without any accompanying information by which the investigator could identify the individuals.</w:t>
      </w:r>
    </w:p>
    <w:p w14:paraId="1E5234B5" w14:textId="77777777" w:rsidR="003D093E" w:rsidRPr="00561A7D" w:rsidRDefault="003D093E" w:rsidP="003D093E">
      <w:pPr>
        <w:pStyle w:val="PrimarySectionText-HCG"/>
        <w:rPr>
          <w:rFonts w:cs="Arial"/>
        </w:rPr>
      </w:pPr>
    </w:p>
    <w:p w14:paraId="7C301C90" w14:textId="439896D1" w:rsidR="003D093E" w:rsidRPr="00561A7D" w:rsidRDefault="003D093E" w:rsidP="00757AF8">
      <w:pPr>
        <w:pStyle w:val="PrimarySectionText-HCG"/>
        <w:ind w:firstLine="0"/>
        <w:rPr>
          <w:rFonts w:cs="Arial"/>
        </w:rPr>
      </w:pPr>
      <w:r w:rsidRPr="00561A7D">
        <w:rPr>
          <w:rFonts w:cs="Arial"/>
        </w:rPr>
        <w:t xml:space="preserve">Note that “de-identified data” according to HIPAA may be identifiable according to the DHHS definition of “Human Subjects” above. </w:t>
      </w:r>
      <w:r w:rsidR="008079D7">
        <w:rPr>
          <w:rFonts w:cs="Arial"/>
        </w:rPr>
        <w:t>C</w:t>
      </w:r>
      <w:r w:rsidRPr="00561A7D">
        <w:rPr>
          <w:rFonts w:cs="Arial"/>
        </w:rPr>
        <w:t>ontact the IRB with any questions regarding research with data.</w:t>
      </w:r>
    </w:p>
    <w:p w14:paraId="35A2CC8F" w14:textId="77777777" w:rsidR="003D093E" w:rsidRPr="00561A7D" w:rsidRDefault="003D093E">
      <w:pPr>
        <w:pStyle w:val="PrimarySectionText-HCG"/>
        <w:ind w:left="0" w:firstLine="0"/>
        <w:rPr>
          <w:rFonts w:cs="Arial"/>
        </w:rPr>
      </w:pPr>
    </w:p>
    <w:p w14:paraId="7C9C09B8" w14:textId="24D872C2" w:rsidR="00C85361" w:rsidRPr="00561A7D" w:rsidRDefault="00757AF8" w:rsidP="00C85361">
      <w:pPr>
        <w:pStyle w:val="PrimarySectionText-HCG"/>
        <w:rPr>
          <w:rFonts w:cs="Arial"/>
        </w:rPr>
      </w:pPr>
      <w:sdt>
        <w:sdtPr>
          <w:rPr>
            <w:rFonts w:cs="Arial"/>
          </w:rPr>
          <w:id w:val="888932514"/>
          <w14:checkbox>
            <w14:checked w14:val="0"/>
            <w14:checkedState w14:val="2612" w14:font="MS Gothic"/>
            <w14:uncheckedState w14:val="2610" w14:font="MS Gothic"/>
          </w14:checkbox>
        </w:sdtPr>
        <w:sdtEndPr/>
        <w:sdtContent>
          <w:r w:rsidR="003D093E" w:rsidRPr="00561A7D">
            <w:rPr>
              <w:rFonts w:ascii="Segoe UI Symbol" w:eastAsia="MS Gothic" w:hAnsi="Segoe UI Symbol" w:cs="Segoe UI Symbol"/>
            </w:rPr>
            <w:t>☐</w:t>
          </w:r>
        </w:sdtContent>
      </w:sdt>
      <w:r w:rsidR="003D093E" w:rsidRPr="00561A7D">
        <w:rPr>
          <w:rFonts w:cs="Arial"/>
        </w:rPr>
        <w:t xml:space="preserve"> </w:t>
      </w:r>
      <w:r w:rsidR="00C85361" w:rsidRPr="00757AF8">
        <w:rPr>
          <w:rFonts w:cs="Arial"/>
          <w:b/>
          <w:bCs/>
        </w:rPr>
        <w:t>Research Using Health Information from Deceased Individuals</w:t>
      </w:r>
      <w:r w:rsidR="00C85361" w:rsidRPr="00561A7D">
        <w:rPr>
          <w:rFonts w:cs="Arial"/>
        </w:rPr>
        <w:t>: This activity is limited to analyzing data (identifiable or not) about deceased individuals.</w:t>
      </w:r>
    </w:p>
    <w:p w14:paraId="4067EF5B" w14:textId="32F45FF4" w:rsidR="003D093E" w:rsidRPr="00561A7D" w:rsidRDefault="00C85361" w:rsidP="00757AF8">
      <w:pPr>
        <w:pStyle w:val="PrimarySectionText-HCG"/>
        <w:ind w:firstLine="0"/>
        <w:rPr>
          <w:rFonts w:cs="Arial"/>
        </w:rPr>
      </w:pPr>
      <w:r w:rsidRPr="00561A7D">
        <w:rPr>
          <w:rFonts w:cs="Arial"/>
        </w:rPr>
        <w:t xml:space="preserve">Note that research with deceased individuals is not considered </w:t>
      </w:r>
      <w:r w:rsidRPr="00757AF8">
        <w:rPr>
          <w:rFonts w:cs="Arial"/>
          <w:u w:val="double"/>
        </w:rPr>
        <w:t>Research</w:t>
      </w:r>
      <w:r w:rsidRPr="00561A7D">
        <w:rPr>
          <w:rFonts w:cs="Arial"/>
        </w:rPr>
        <w:t xml:space="preserve"> with </w:t>
      </w:r>
      <w:r w:rsidRPr="00757AF8">
        <w:rPr>
          <w:rFonts w:cs="Arial"/>
          <w:u w:val="double"/>
        </w:rPr>
        <w:t>Human Subjects a</w:t>
      </w:r>
      <w:r w:rsidR="00375DCA" w:rsidRPr="00757AF8">
        <w:rPr>
          <w:rFonts w:cs="Arial"/>
          <w:u w:val="double"/>
        </w:rPr>
        <w:t xml:space="preserve">s </w:t>
      </w:r>
      <w:r w:rsidR="00932980">
        <w:rPr>
          <w:rFonts w:cs="Arial"/>
          <w:u w:val="double"/>
        </w:rPr>
        <w:t>D</w:t>
      </w:r>
      <w:r w:rsidR="00375DCA" w:rsidRPr="00757AF8">
        <w:rPr>
          <w:rFonts w:cs="Arial"/>
          <w:u w:val="double"/>
        </w:rPr>
        <w:t>efined by</w:t>
      </w:r>
      <w:r w:rsidRPr="00757AF8">
        <w:rPr>
          <w:rFonts w:cs="Arial"/>
          <w:u w:val="double"/>
        </w:rPr>
        <w:t xml:space="preserve"> DHHS</w:t>
      </w:r>
      <w:r w:rsidRPr="00561A7D">
        <w:rPr>
          <w:rFonts w:cs="Arial"/>
        </w:rPr>
        <w:t xml:space="preserve">, but research using specimens from deceased individuals may be considered </w:t>
      </w:r>
      <w:r w:rsidRPr="00757AF8">
        <w:rPr>
          <w:rFonts w:cs="Arial"/>
          <w:u w:val="double"/>
        </w:rPr>
        <w:t>Research</w:t>
      </w:r>
      <w:r w:rsidRPr="00561A7D">
        <w:rPr>
          <w:rFonts w:cs="Arial"/>
        </w:rPr>
        <w:t xml:space="preserve"> with </w:t>
      </w:r>
      <w:r w:rsidRPr="00757AF8">
        <w:rPr>
          <w:rFonts w:cs="Arial"/>
          <w:u w:val="double"/>
        </w:rPr>
        <w:t xml:space="preserve">Human Subjects </w:t>
      </w:r>
      <w:r w:rsidR="00375DCA" w:rsidRPr="00757AF8">
        <w:rPr>
          <w:rFonts w:cs="Arial"/>
          <w:u w:val="double"/>
        </w:rPr>
        <w:t xml:space="preserve">as </w:t>
      </w:r>
      <w:r w:rsidR="00932980">
        <w:rPr>
          <w:rFonts w:cs="Arial"/>
          <w:u w:val="double"/>
        </w:rPr>
        <w:t>D</w:t>
      </w:r>
      <w:r w:rsidR="00375DCA" w:rsidRPr="00757AF8">
        <w:rPr>
          <w:rFonts w:cs="Arial"/>
          <w:u w:val="double"/>
        </w:rPr>
        <w:t>efined by</w:t>
      </w:r>
      <w:r w:rsidRPr="00757AF8">
        <w:rPr>
          <w:rFonts w:cs="Arial"/>
          <w:u w:val="double"/>
        </w:rPr>
        <w:t xml:space="preserve"> FDA</w:t>
      </w:r>
      <w:r w:rsidRPr="00561A7D">
        <w:rPr>
          <w:rFonts w:cs="Arial"/>
        </w:rPr>
        <w:t>. Note also that HIPAA and/or other state or local laws may still apply to this activity.</w:t>
      </w:r>
    </w:p>
    <w:p w14:paraId="0BD8B46D" w14:textId="77777777" w:rsidR="003D093E" w:rsidRPr="00561A7D" w:rsidRDefault="003D093E">
      <w:pPr>
        <w:pStyle w:val="PrimarySectionText-HCG"/>
        <w:ind w:left="0" w:firstLine="0"/>
        <w:rPr>
          <w:rFonts w:cs="Arial"/>
        </w:rPr>
      </w:pPr>
    </w:p>
    <w:p w14:paraId="442EC403" w14:textId="45938D85" w:rsidR="00AF1D3D" w:rsidRPr="00561A7D" w:rsidRDefault="00757AF8" w:rsidP="000F3463">
      <w:pPr>
        <w:pStyle w:val="PrimarySectionText-HCG"/>
        <w:rPr>
          <w:rFonts w:cs="Arial"/>
        </w:rPr>
      </w:pPr>
      <w:sdt>
        <w:sdtPr>
          <w:rPr>
            <w:rFonts w:cs="Arial"/>
          </w:rPr>
          <w:id w:val="-593160531"/>
          <w14:checkbox>
            <w14:checked w14:val="0"/>
            <w14:checkedState w14:val="2612" w14:font="MS Gothic"/>
            <w14:uncheckedState w14:val="2610" w14:font="MS Gothic"/>
          </w14:checkbox>
        </w:sdtPr>
        <w:sdtEndPr/>
        <w:sdtContent>
          <w:r w:rsidR="003D093E" w:rsidRPr="00561A7D">
            <w:rPr>
              <w:rFonts w:ascii="Segoe UI Symbol" w:eastAsia="MS Gothic" w:hAnsi="Segoe UI Symbol" w:cs="Segoe UI Symbol"/>
            </w:rPr>
            <w:t>☐</w:t>
          </w:r>
        </w:sdtContent>
      </w:sdt>
      <w:r w:rsidR="003D093E" w:rsidRPr="00561A7D">
        <w:rPr>
          <w:rFonts w:cs="Arial"/>
        </w:rPr>
        <w:t xml:space="preserve"> </w:t>
      </w:r>
      <w:r w:rsidR="00AF1D3D" w:rsidRPr="00757AF8">
        <w:rPr>
          <w:rFonts w:cs="Arial"/>
          <w:b/>
          <w:bCs/>
        </w:rPr>
        <w:t>Instrument/Questionnaire Development</w:t>
      </w:r>
      <w:r w:rsidR="00AF1D3D" w:rsidRPr="00561A7D">
        <w:rPr>
          <w:rFonts w:cs="Arial"/>
        </w:rPr>
        <w:t xml:space="preserve">:  This activity is limited to interacting with individuals in order to obtain feedback on the types of questions which could or should be used to develop an instrument or questionnaire.  The focus is on the development and construction of a data collection tool and not on the individuals who are providing </w:t>
      </w:r>
      <w:proofErr w:type="gramStart"/>
      <w:r w:rsidR="00AF1D3D" w:rsidRPr="00561A7D">
        <w:rPr>
          <w:rFonts w:cs="Arial"/>
        </w:rPr>
        <w:t>the feedback</w:t>
      </w:r>
      <w:proofErr w:type="gramEnd"/>
      <w:r w:rsidR="00AF1D3D" w:rsidRPr="00561A7D">
        <w:rPr>
          <w:rFonts w:cs="Arial"/>
        </w:rPr>
        <w:t xml:space="preserve"> on the questions being developed. This will be true even when the feedback may be specifically sought from an identified group of people most likely to be affected by the topic of the instrument, survey or questionnaire. The instrument/questionnaire development process will apply to many aspects of reliability and validity testing of the instrument or questionnaire. Note that once the process gets to the level of testing discriminant, concurrent or predictive validity, the activity may need to be reclassified as </w:t>
      </w:r>
      <w:r w:rsidR="000155CD" w:rsidRPr="00EB0811">
        <w:rPr>
          <w:rFonts w:cs="Arial"/>
          <w:u w:val="double"/>
        </w:rPr>
        <w:t>Human Research</w:t>
      </w:r>
      <w:r w:rsidR="00AF1D3D" w:rsidRPr="00561A7D">
        <w:rPr>
          <w:rFonts w:cs="Arial"/>
        </w:rPr>
        <w:t>.</w:t>
      </w:r>
    </w:p>
    <w:p w14:paraId="22CD1E28" w14:textId="37065C89" w:rsidR="00DB3581" w:rsidRPr="001004F6" w:rsidRDefault="00AF1D3D" w:rsidP="00757AF8">
      <w:pPr>
        <w:pStyle w:val="PrimarySectionText-HCG"/>
        <w:ind w:firstLine="0"/>
        <w:rPr>
          <w:rFonts w:cs="Arial"/>
        </w:rPr>
      </w:pPr>
      <w:r w:rsidRPr="00561A7D">
        <w:rPr>
          <w:rFonts w:cs="Arial"/>
        </w:rPr>
        <w:t>Note:  If the participant is asked to provide additional information</w:t>
      </w:r>
      <w:r w:rsidR="00F75D48">
        <w:rPr>
          <w:rFonts w:cs="Arial"/>
        </w:rPr>
        <w:t xml:space="preserve"> about themselves</w:t>
      </w:r>
      <w:r w:rsidRPr="00561A7D">
        <w:rPr>
          <w:rFonts w:cs="Arial"/>
        </w:rPr>
        <w:t xml:space="preserve"> unrelated to instrument/questionnaire construction, such as demographic information, that will be analyzed as part of a research study, the project may need to be submitted to the IRB for review.</w:t>
      </w:r>
    </w:p>
    <w:sectPr w:rsidR="00DB3581" w:rsidRPr="001004F6" w:rsidSect="00F03A4F">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0CB23" w14:textId="77777777" w:rsidR="00193813" w:rsidRDefault="00193813" w:rsidP="00855EE6">
      <w:pPr>
        <w:spacing w:after="0" w:line="240" w:lineRule="auto"/>
      </w:pPr>
      <w:r>
        <w:separator/>
      </w:r>
    </w:p>
  </w:endnote>
  <w:endnote w:type="continuationSeparator" w:id="0">
    <w:p w14:paraId="571344CF" w14:textId="77777777" w:rsidR="00193813" w:rsidRDefault="00193813" w:rsidP="00855EE6">
      <w:pPr>
        <w:spacing w:after="0" w:line="240" w:lineRule="auto"/>
      </w:pPr>
      <w:r>
        <w:continuationSeparator/>
      </w:r>
    </w:p>
  </w:endnote>
  <w:endnote w:type="continuationNotice" w:id="1">
    <w:p w14:paraId="54AB476B" w14:textId="77777777" w:rsidR="00193813" w:rsidRDefault="00193813">
      <w:pPr>
        <w:spacing w:after="0" w:line="240" w:lineRule="auto"/>
      </w:pPr>
    </w:p>
  </w:endnote>
  <w:endnote w:id="2">
    <w:p w14:paraId="1A168171" w14:textId="3E00B2B8" w:rsidR="00FB0F49" w:rsidRPr="00B954B6" w:rsidRDefault="00FB0F49">
      <w:pPr>
        <w:pStyle w:val="EndnoteText"/>
        <w:rPr>
          <w:rFonts w:ascii="Arial" w:hAnsi="Arial" w:cs="Arial"/>
          <w:sz w:val="18"/>
          <w:szCs w:val="18"/>
        </w:rPr>
      </w:pPr>
      <w:r w:rsidRPr="00B954B6">
        <w:rPr>
          <w:rStyle w:val="EndnoteReference"/>
          <w:rFonts w:ascii="Arial" w:hAnsi="Arial" w:cs="Arial"/>
          <w:sz w:val="18"/>
          <w:szCs w:val="18"/>
        </w:rPr>
        <w:endnoteRef/>
      </w:r>
      <w:r w:rsidRPr="00B954B6">
        <w:rPr>
          <w:rFonts w:ascii="Arial" w:hAnsi="Arial" w:cs="Arial"/>
          <w:sz w:val="18"/>
          <w:szCs w:val="18"/>
        </w:rPr>
        <w:t xml:space="preserve"> This document satisfies AAHRPP elements I.1.A, III.1.A</w:t>
      </w:r>
    </w:p>
  </w:endnote>
  <w:endnote w:id="3">
    <w:p w14:paraId="41B5E815" w14:textId="77777777" w:rsidR="00352223" w:rsidRPr="00B954B6" w:rsidRDefault="00352223" w:rsidP="00352223">
      <w:pPr>
        <w:pStyle w:val="EndnoteText"/>
        <w:rPr>
          <w:rFonts w:ascii="Arial" w:hAnsi="Arial" w:cs="Arial"/>
          <w:color w:val="00B050"/>
          <w:sz w:val="18"/>
          <w:szCs w:val="18"/>
        </w:rPr>
      </w:pPr>
      <w:r w:rsidRPr="00B954B6">
        <w:rPr>
          <w:rStyle w:val="EndnoteReference"/>
          <w:rFonts w:ascii="Arial" w:hAnsi="Arial" w:cs="Arial"/>
          <w:color w:val="00B050"/>
          <w:sz w:val="18"/>
          <w:szCs w:val="18"/>
        </w:rPr>
        <w:endnoteRef/>
      </w:r>
      <w:r w:rsidRPr="00B954B6">
        <w:rPr>
          <w:rFonts w:ascii="Arial" w:hAnsi="Arial" w:cs="Arial"/>
          <w:color w:val="00B050"/>
          <w:sz w:val="18"/>
          <w:szCs w:val="18"/>
        </w:rPr>
        <w:t xml:space="preserve"> The following activities conducted or supported by the Department of Defense (DOD) are NOT research involving human subjects: Activities carried out solely for purposes of diagnosis, treatment, or prevention of injury and disease in Service members and other mission essential personnel under force health protection programs of the Department of Defense, including health surveillance pursuant to section 1074f of Reference (g) and the use of medical products consistent with DoD Instruction 6200.02. Authorized health and medical activities as part of the reasonable practice of medicine or other health professions undertaken for the sole purpose of patient treatment. Activities performed for the sole purpose of medical quality assurance consistent with 10 USC 1102 and DoDD 6025.13. Activities performed solely for an OT&amp;E project where the activities and project meet the definition of OT&amp;E as defined in 10 USC 139(a)(2)(A). Activities performed solely for assessing compliance of individuals and organizations with requirements applicable to military, civilian, or contractor personnel or to organizational units, including such activities as occupational drug testing, occupational health and safety reviews, network monitoring, and monitoring for compliance with requirements for protection of classified information. Activities, including program evaluation, customer satisfaction surveys, user surveys, outcome reviews, and other methods, designed solely to assess the performance of DoD programs where the results of the evaluation are only for the use of Government officials responsible for the operation or oversight of the program being evaluated and are not intended for generalized use beyond such program. Survey, interview, or surveillance activities and related analyses performed solely for authorized foreign intelligence collection purposes, as authorized by DoDD 5240.01.</w:t>
      </w:r>
    </w:p>
  </w:endnote>
  <w:endnote w:id="4">
    <w:p w14:paraId="1C1D3992" w14:textId="77777777" w:rsidR="005309CD" w:rsidRPr="00B954B6" w:rsidRDefault="005309CD" w:rsidP="005309CD">
      <w:pPr>
        <w:pStyle w:val="EndnoteText"/>
        <w:rPr>
          <w:rFonts w:ascii="Arial" w:hAnsi="Arial" w:cs="Arial"/>
          <w:sz w:val="18"/>
          <w:szCs w:val="18"/>
        </w:rPr>
      </w:pPr>
      <w:r w:rsidRPr="00B954B6">
        <w:rPr>
          <w:rStyle w:val="EndnoteReference"/>
          <w:rFonts w:ascii="Arial" w:hAnsi="Arial" w:cs="Arial"/>
          <w:sz w:val="18"/>
          <w:szCs w:val="18"/>
        </w:rPr>
        <w:endnoteRef/>
      </w:r>
      <w:r w:rsidRPr="00B954B6">
        <w:rPr>
          <w:rFonts w:ascii="Arial" w:hAnsi="Arial" w:cs="Arial"/>
          <w:sz w:val="18"/>
          <w:szCs w:val="18"/>
        </w:rPr>
        <w:t xml:space="preserve"> The term ‘‘drug’’ means:</w:t>
      </w:r>
    </w:p>
    <w:p w14:paraId="28365CEC" w14:textId="77777777" w:rsidR="005309CD" w:rsidRPr="00B954B6" w:rsidRDefault="005309CD" w:rsidP="005309CD">
      <w:pPr>
        <w:pStyle w:val="EndnoteText"/>
        <w:numPr>
          <w:ilvl w:val="0"/>
          <w:numId w:val="5"/>
        </w:numPr>
        <w:rPr>
          <w:rFonts w:ascii="Arial" w:hAnsi="Arial" w:cs="Arial"/>
          <w:sz w:val="18"/>
          <w:szCs w:val="18"/>
        </w:rPr>
      </w:pPr>
      <w:r w:rsidRPr="00B954B6">
        <w:rPr>
          <w:rFonts w:ascii="Arial" w:hAnsi="Arial" w:cs="Arial"/>
          <w:sz w:val="18"/>
          <w:szCs w:val="18"/>
        </w:rPr>
        <w:t>articles recognized in the official United States Pharmacopoeia, official Homoeopathic Pharmacopoeia of the United States, or official National Formulary, or any supplement to any of them; and</w:t>
      </w:r>
    </w:p>
    <w:p w14:paraId="48979D21" w14:textId="77777777" w:rsidR="005309CD" w:rsidRPr="00B954B6" w:rsidRDefault="005309CD" w:rsidP="005309CD">
      <w:pPr>
        <w:pStyle w:val="EndnoteText"/>
        <w:numPr>
          <w:ilvl w:val="0"/>
          <w:numId w:val="5"/>
        </w:numPr>
        <w:rPr>
          <w:rFonts w:ascii="Arial" w:hAnsi="Arial" w:cs="Arial"/>
          <w:sz w:val="18"/>
          <w:szCs w:val="18"/>
        </w:rPr>
      </w:pPr>
      <w:r w:rsidRPr="00B954B6">
        <w:rPr>
          <w:rFonts w:ascii="Arial" w:hAnsi="Arial" w:cs="Arial"/>
          <w:sz w:val="18"/>
          <w:szCs w:val="18"/>
        </w:rPr>
        <w:t>articles intended for use in the diagnosis, cure, mitigation, treatment, or prevention of disease in man or other animals; and</w:t>
      </w:r>
    </w:p>
    <w:p w14:paraId="7B73DB31" w14:textId="77777777" w:rsidR="005309CD" w:rsidRPr="00B954B6" w:rsidRDefault="005309CD" w:rsidP="005309CD">
      <w:pPr>
        <w:pStyle w:val="EndnoteText"/>
        <w:numPr>
          <w:ilvl w:val="0"/>
          <w:numId w:val="5"/>
        </w:numPr>
        <w:rPr>
          <w:rFonts w:ascii="Arial" w:hAnsi="Arial" w:cs="Arial"/>
          <w:sz w:val="18"/>
          <w:szCs w:val="18"/>
        </w:rPr>
      </w:pPr>
      <w:r w:rsidRPr="00B954B6">
        <w:rPr>
          <w:rFonts w:ascii="Arial" w:hAnsi="Arial" w:cs="Arial"/>
          <w:sz w:val="18"/>
          <w:szCs w:val="18"/>
        </w:rPr>
        <w:t>articles (other than food and dietary supplements) intended to affect the structure or any function of the body of man or other animals; and</w:t>
      </w:r>
    </w:p>
    <w:p w14:paraId="303C1FE9" w14:textId="19D2110C" w:rsidR="005309CD" w:rsidRPr="00B954B6" w:rsidRDefault="005309CD" w:rsidP="00D14232">
      <w:pPr>
        <w:pStyle w:val="EndnoteText"/>
        <w:numPr>
          <w:ilvl w:val="0"/>
          <w:numId w:val="5"/>
        </w:numPr>
        <w:rPr>
          <w:rFonts w:ascii="Arial" w:hAnsi="Arial" w:cs="Arial"/>
          <w:sz w:val="18"/>
          <w:szCs w:val="18"/>
        </w:rPr>
      </w:pPr>
      <w:r w:rsidRPr="00B954B6">
        <w:rPr>
          <w:rFonts w:ascii="Arial" w:hAnsi="Arial" w:cs="Arial"/>
          <w:sz w:val="18"/>
          <w:szCs w:val="18"/>
        </w:rPr>
        <w:t>articles intended for use as a component of any article specified in clause (A), (B), or (C).</w:t>
      </w:r>
    </w:p>
  </w:endnote>
  <w:endnote w:id="5">
    <w:p w14:paraId="3DB7B572" w14:textId="23AA9150" w:rsidR="005309CD" w:rsidRPr="00B954B6" w:rsidRDefault="005309CD">
      <w:pPr>
        <w:pStyle w:val="EndnoteText"/>
        <w:rPr>
          <w:rFonts w:ascii="Arial" w:hAnsi="Arial" w:cs="Arial"/>
          <w:sz w:val="18"/>
          <w:szCs w:val="18"/>
        </w:rPr>
      </w:pPr>
      <w:r w:rsidRPr="00B954B6">
        <w:rPr>
          <w:rStyle w:val="EndnoteReference"/>
          <w:rFonts w:ascii="Arial" w:hAnsi="Arial" w:cs="Arial"/>
          <w:sz w:val="18"/>
          <w:szCs w:val="18"/>
        </w:rPr>
        <w:endnoteRef/>
      </w:r>
      <w:r w:rsidRPr="00B954B6">
        <w:rPr>
          <w:rFonts w:ascii="Arial" w:hAnsi="Arial" w:cs="Arial"/>
          <w:sz w:val="18"/>
          <w:szCs w:val="18"/>
        </w:rPr>
        <w:t xml:space="preserve"> “Other than the use of an approved drug in the course of medical practice” refers to a practitioner providing an approved drug to a patient because the practitioner believes the drug to be in the best interests of the patient. If the protocol specifies the use of the drug, it is not in the course of medical practice unless use of the drug is completely up to the discretion of the practitioner.</w:t>
      </w:r>
    </w:p>
  </w:endnote>
  <w:endnote w:id="6">
    <w:p w14:paraId="0AD61EDC" w14:textId="77777777" w:rsidR="005309CD" w:rsidRPr="00B954B6" w:rsidRDefault="005309CD" w:rsidP="005309CD">
      <w:pPr>
        <w:pStyle w:val="EndnoteText"/>
        <w:rPr>
          <w:rFonts w:ascii="Arial" w:hAnsi="Arial" w:cs="Arial"/>
          <w:sz w:val="18"/>
          <w:szCs w:val="18"/>
        </w:rPr>
      </w:pPr>
      <w:r w:rsidRPr="00B954B6">
        <w:rPr>
          <w:rStyle w:val="EndnoteReference"/>
          <w:rFonts w:ascii="Arial" w:hAnsi="Arial" w:cs="Arial"/>
          <w:sz w:val="18"/>
          <w:szCs w:val="18"/>
        </w:rPr>
        <w:endnoteRef/>
      </w:r>
      <w:r w:rsidRPr="00B954B6">
        <w:rPr>
          <w:rFonts w:ascii="Arial" w:hAnsi="Arial" w:cs="Arial"/>
          <w:sz w:val="18"/>
          <w:szCs w:val="18"/>
        </w:rPr>
        <w:t xml:space="preserve"> The term ‘‘device’’ means an instrument, apparatus, implement, machine, contrivance, implant, in vitro reagent, or other similar or related article, including any component, part, or accessory, which is:</w:t>
      </w:r>
    </w:p>
    <w:p w14:paraId="536AA22E" w14:textId="77777777" w:rsidR="005309CD" w:rsidRPr="00B954B6" w:rsidRDefault="005309CD" w:rsidP="005309CD">
      <w:pPr>
        <w:pStyle w:val="EndnoteText"/>
        <w:numPr>
          <w:ilvl w:val="0"/>
          <w:numId w:val="6"/>
        </w:numPr>
        <w:rPr>
          <w:rFonts w:ascii="Arial" w:hAnsi="Arial" w:cs="Arial"/>
          <w:sz w:val="18"/>
          <w:szCs w:val="18"/>
        </w:rPr>
      </w:pPr>
      <w:r w:rsidRPr="00B954B6">
        <w:rPr>
          <w:rFonts w:ascii="Arial" w:hAnsi="Arial" w:cs="Arial"/>
          <w:sz w:val="18"/>
          <w:szCs w:val="18"/>
        </w:rPr>
        <w:t>recognized in the official National Formulary, or the United States Pharmacopeia, or any supplement to them,</w:t>
      </w:r>
    </w:p>
    <w:p w14:paraId="3CDCAAC2" w14:textId="77777777" w:rsidR="005309CD" w:rsidRPr="00B954B6" w:rsidRDefault="005309CD" w:rsidP="005309CD">
      <w:pPr>
        <w:pStyle w:val="EndnoteText"/>
        <w:numPr>
          <w:ilvl w:val="0"/>
          <w:numId w:val="6"/>
        </w:numPr>
        <w:rPr>
          <w:rFonts w:ascii="Arial" w:hAnsi="Arial" w:cs="Arial"/>
          <w:sz w:val="18"/>
          <w:szCs w:val="18"/>
        </w:rPr>
      </w:pPr>
      <w:r w:rsidRPr="00B954B6">
        <w:rPr>
          <w:rFonts w:ascii="Arial" w:hAnsi="Arial" w:cs="Arial"/>
          <w:sz w:val="18"/>
          <w:szCs w:val="18"/>
        </w:rPr>
        <w:t>intended for use in the diagnosis of disease or other conditions, or in the cure, mitigation, treatment, or prevention of disease, in man or other animals, or</w:t>
      </w:r>
    </w:p>
    <w:p w14:paraId="5708FE4A" w14:textId="788FAB77" w:rsidR="005309CD" w:rsidRPr="00B954B6" w:rsidRDefault="005309CD" w:rsidP="005309CD">
      <w:pPr>
        <w:pStyle w:val="EndnoteText"/>
        <w:rPr>
          <w:rFonts w:ascii="Arial" w:hAnsi="Arial" w:cs="Arial"/>
          <w:sz w:val="18"/>
          <w:szCs w:val="18"/>
        </w:rPr>
      </w:pPr>
      <w:r w:rsidRPr="00B954B6">
        <w:rPr>
          <w:rFonts w:ascii="Arial" w:hAnsi="Arial" w:cs="Arial"/>
          <w:sz w:val="18"/>
          <w:szCs w:val="18"/>
        </w:rP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p>
  </w:endnote>
  <w:endnote w:id="7">
    <w:p w14:paraId="6B843DCD" w14:textId="3D6A8543" w:rsidR="005309CD" w:rsidRPr="00B954B6" w:rsidRDefault="005309CD">
      <w:pPr>
        <w:pStyle w:val="EndnoteText"/>
        <w:rPr>
          <w:rFonts w:ascii="Arial" w:hAnsi="Arial" w:cs="Arial"/>
          <w:sz w:val="18"/>
          <w:szCs w:val="18"/>
        </w:rPr>
      </w:pPr>
      <w:r w:rsidRPr="00B954B6">
        <w:rPr>
          <w:rStyle w:val="EndnoteReference"/>
          <w:rFonts w:ascii="Arial" w:hAnsi="Arial" w:cs="Arial"/>
          <w:sz w:val="18"/>
          <w:szCs w:val="18"/>
        </w:rPr>
        <w:endnoteRef/>
      </w:r>
      <w:r w:rsidRPr="00B954B6">
        <w:rPr>
          <w:rFonts w:ascii="Arial" w:hAnsi="Arial" w:cs="Arial"/>
          <w:sz w:val="18"/>
          <w:szCs w:val="18"/>
        </w:rPr>
        <w:t xml:space="preserve"> This is specific to submissions that are part of an application for a research or marketing permit. However, unless otherwise indicated, assume all submissions to FDA meet this requirement.</w:t>
      </w:r>
    </w:p>
  </w:endnote>
  <w:endnote w:id="8">
    <w:p w14:paraId="62A18A87" w14:textId="0D40DB6D" w:rsidR="005309CD" w:rsidRDefault="005309CD">
      <w:pPr>
        <w:pStyle w:val="EndnoteText"/>
      </w:pPr>
      <w:r w:rsidRPr="00B954B6">
        <w:rPr>
          <w:rStyle w:val="EndnoteReference"/>
          <w:rFonts w:ascii="Arial" w:hAnsi="Arial" w:cs="Arial"/>
          <w:sz w:val="18"/>
          <w:szCs w:val="18"/>
        </w:rPr>
        <w:endnoteRef/>
      </w:r>
      <w:r w:rsidRPr="00B954B6">
        <w:rPr>
          <w:rFonts w:ascii="Arial" w:hAnsi="Arial" w:cs="Arial"/>
          <w:sz w:val="18"/>
          <w:szCs w:val="18"/>
        </w:rPr>
        <w:t xml:space="preserve"> This is specific to submissions that are part of an application for a research or marketing permit. However, unless otherwise indicated, assume all submissions to FDA meet this requirement.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2B57" w14:textId="61C2157F" w:rsidR="008424AD" w:rsidRPr="008424AD" w:rsidRDefault="008424AD" w:rsidP="008424AD">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4F4D0A1" w14:textId="77777777" w:rsidR="004F72DB" w:rsidRPr="00276526" w:rsidRDefault="00B14FD6" w:rsidP="004F72DB">
    <w:pPr>
      <w:pStyle w:val="Footer"/>
      <w:jc w:val="center"/>
    </w:pPr>
    <w:r w:rsidRPr="00276526">
      <w:rPr>
        <w:b/>
        <w:bCs/>
      </w:rPr>
      <w:t>Huron HRPP Toolkit</w:t>
    </w:r>
    <w:r>
      <w:rPr>
        <w:b/>
        <w:bCs/>
      </w:rPr>
      <w:t xml:space="preserve"> </w:t>
    </w:r>
    <w:r w:rsidRPr="00276526">
      <w:rPr>
        <w:b/>
        <w:bCs/>
      </w:rPr>
      <w:t>©</w:t>
    </w:r>
    <w:r w:rsidR="00E252F8">
      <w:rPr>
        <w:b/>
        <w:bCs/>
      </w:rPr>
      <w:t xml:space="preserve"> </w:t>
    </w:r>
    <w:r>
      <w:rPr>
        <w:b/>
        <w:bCs/>
      </w:rPr>
      <w:t>2024</w:t>
    </w:r>
    <w:r w:rsidRPr="00276526">
      <w:rPr>
        <w:b/>
        <w:bCs/>
      </w:rPr>
      <w:t xml:space="preserve"> </w:t>
    </w:r>
    <w:r>
      <w:rPr>
        <w:b/>
        <w:bCs/>
      </w:rPr>
      <w:t>Version 5.2</w:t>
    </w:r>
    <w:r w:rsidR="004F72DB">
      <w:rPr>
        <w:b/>
        <w:bCs/>
      </w:rPr>
      <w:t xml:space="preserve"> </w:t>
    </w:r>
    <w:r w:rsidR="004F72DB"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4F480" w14:textId="77777777" w:rsidR="00B31721" w:rsidRDefault="00B31721" w:rsidP="00B31721">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707F399F" w14:textId="77777777" w:rsidR="004F72DB" w:rsidRPr="00276526" w:rsidRDefault="00B14FD6" w:rsidP="004F72DB">
    <w:pPr>
      <w:pStyle w:val="Footer"/>
      <w:jc w:val="center"/>
    </w:pPr>
    <w:r w:rsidRPr="00276526">
      <w:rPr>
        <w:b/>
        <w:bCs/>
      </w:rPr>
      <w:t>Huron HRPP Toolkit</w:t>
    </w:r>
    <w:r>
      <w:rPr>
        <w:b/>
        <w:bCs/>
      </w:rPr>
      <w:t xml:space="preserve"> </w:t>
    </w:r>
    <w:r w:rsidRPr="00276526">
      <w:rPr>
        <w:b/>
        <w:bCs/>
      </w:rPr>
      <w:t>©</w:t>
    </w:r>
    <w:r w:rsidR="00E252F8">
      <w:rPr>
        <w:b/>
        <w:bCs/>
      </w:rPr>
      <w:t xml:space="preserve"> </w:t>
    </w:r>
    <w:r>
      <w:rPr>
        <w:b/>
        <w:bCs/>
      </w:rPr>
      <w:t>2024</w:t>
    </w:r>
    <w:r w:rsidRPr="00276526">
      <w:rPr>
        <w:b/>
        <w:bCs/>
      </w:rPr>
      <w:t xml:space="preserve"> </w:t>
    </w:r>
    <w:r>
      <w:rPr>
        <w:b/>
        <w:bCs/>
      </w:rPr>
      <w:t>Version 5.2</w:t>
    </w:r>
    <w:r w:rsidR="004F72DB">
      <w:rPr>
        <w:b/>
        <w:bCs/>
      </w:rPr>
      <w:t xml:space="preserve"> </w:t>
    </w:r>
    <w:r w:rsidR="004F72DB"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6A773" w14:textId="77777777" w:rsidR="00193813" w:rsidRDefault="00193813" w:rsidP="00855EE6">
      <w:pPr>
        <w:spacing w:after="0" w:line="240" w:lineRule="auto"/>
      </w:pPr>
      <w:r>
        <w:separator/>
      </w:r>
    </w:p>
  </w:footnote>
  <w:footnote w:type="continuationSeparator" w:id="0">
    <w:p w14:paraId="1C101FFA" w14:textId="77777777" w:rsidR="00193813" w:rsidRDefault="00193813" w:rsidP="00855EE6">
      <w:pPr>
        <w:spacing w:after="0" w:line="240" w:lineRule="auto"/>
      </w:pPr>
      <w:r>
        <w:continuationSeparator/>
      </w:r>
    </w:p>
  </w:footnote>
  <w:footnote w:type="continuationNotice" w:id="1">
    <w:p w14:paraId="035D1D24" w14:textId="77777777" w:rsidR="00193813" w:rsidRDefault="001938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20BE" w14:textId="1CCA28AC" w:rsidR="00914425" w:rsidRDefault="00914425" w:rsidP="008424AD">
    <w:pPr>
      <w:pStyle w:val="Header"/>
      <w:jc w:val="center"/>
      <w:rPr>
        <w:rFonts w:ascii="Arial" w:hAnsi="Arial" w:cs="Arial"/>
        <w:sz w:val="24"/>
        <w:szCs w:val="24"/>
      </w:rPr>
    </w:pPr>
  </w:p>
  <w:p w14:paraId="2CF24E63" w14:textId="77777777" w:rsidR="00F03A4F" w:rsidRPr="00914425" w:rsidRDefault="00F03A4F"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87C3" w14:textId="0DF81363" w:rsidR="00F03A4F" w:rsidRDefault="00254881" w:rsidP="00F03A4F">
    <w:pPr>
      <w:pStyle w:val="Header"/>
      <w:jc w:val="center"/>
    </w:pPr>
    <w:r>
      <w:rPr>
        <w:noProof/>
      </w:rPr>
      <w:drawing>
        <wp:inline distT="0" distB="0" distL="0" distR="0" wp14:anchorId="010C83A0" wp14:editId="06D74618">
          <wp:extent cx="1188720" cy="572770"/>
          <wp:effectExtent l="0" t="0" r="0" b="0"/>
          <wp:docPr id="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331C"/>
    <w:multiLevelType w:val="hybridMultilevel"/>
    <w:tmpl w:val="025259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5E580F"/>
    <w:multiLevelType w:val="hybridMultilevel"/>
    <w:tmpl w:val="312CF15E"/>
    <w:lvl w:ilvl="0" w:tplc="B6CC2F26">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6C596A"/>
    <w:multiLevelType w:val="hybridMultilevel"/>
    <w:tmpl w:val="0052B7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5D56A55"/>
    <w:multiLevelType w:val="hybridMultilevel"/>
    <w:tmpl w:val="A2145E60"/>
    <w:lvl w:ilvl="0" w:tplc="F60267E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7682879"/>
    <w:multiLevelType w:val="multilevel"/>
    <w:tmpl w:val="9C6A1650"/>
    <w:lvl w:ilvl="0">
      <w:start w:val="1"/>
      <w:numFmt w:val="decimal"/>
      <w:pStyle w:val="ChecklistLevel1"/>
      <w:lvlText w:val="%1"/>
      <w:lvlJc w:val="left"/>
      <w:pPr>
        <w:tabs>
          <w:tab w:val="num" w:pos="720"/>
        </w:tabs>
        <w:ind w:left="720" w:hanging="720"/>
      </w:pPr>
      <w:rPr>
        <w:rFonts w:ascii="Arial Unicode MS" w:eastAsia="Arial Unicode MS" w:hAnsi="Arial Unicode MS" w:cs="Times New Roman" w:hint="eastAsia"/>
      </w:rPr>
    </w:lvl>
    <w:lvl w:ilvl="1">
      <w:start w:val="1"/>
      <w:numFmt w:val="decimal"/>
      <w:lvlText w:val="☐  %1.%2"/>
      <w:lvlJc w:val="left"/>
      <w:pPr>
        <w:tabs>
          <w:tab w:val="num" w:pos="1800"/>
        </w:tabs>
        <w:ind w:left="1800" w:hanging="720"/>
      </w:pPr>
      <w:rPr>
        <w:rFonts w:ascii="Arial Unicode MS" w:eastAsia="Arial Unicode MS" w:hAnsi="Arial Unicode MS" w:cs="Times New Roman"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cs="Times New Roman"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cs="Times New Roman" w:hint="eastAsia"/>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lvl>
    <w:lvl w:ilvl="5">
      <w:start w:val="1"/>
      <w:numFmt w:val="decimal"/>
      <w:lvlText w:val="%1.%2.%3.%4.%5.%6"/>
      <w:lvlJc w:val="left"/>
      <w:pPr>
        <w:tabs>
          <w:tab w:val="num" w:pos="7200"/>
        </w:tabs>
        <w:ind w:left="7200" w:hanging="187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5D1B1E5C"/>
    <w:multiLevelType w:val="hybridMultilevel"/>
    <w:tmpl w:val="B644E654"/>
    <w:lvl w:ilvl="0" w:tplc="6554B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C3AFA"/>
    <w:multiLevelType w:val="hybridMultilevel"/>
    <w:tmpl w:val="97B0AB50"/>
    <w:lvl w:ilvl="0" w:tplc="6554B83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08581E"/>
    <w:multiLevelType w:val="multilevel"/>
    <w:tmpl w:val="6D560A6E"/>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b w:val="0"/>
        <w:i w:val="0"/>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49139E7"/>
    <w:multiLevelType w:val="hybridMultilevel"/>
    <w:tmpl w:val="138E72A8"/>
    <w:lvl w:ilvl="0" w:tplc="16C4D38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1929299">
    <w:abstractNumId w:val="3"/>
  </w:num>
  <w:num w:numId="2" w16cid:durableId="1617441105">
    <w:abstractNumId w:val="8"/>
  </w:num>
  <w:num w:numId="3" w16cid:durableId="1444037060">
    <w:abstractNumId w:val="2"/>
  </w:num>
  <w:num w:numId="4" w16cid:durableId="1990481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8810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79064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296771">
    <w:abstractNumId w:val="1"/>
  </w:num>
  <w:num w:numId="8" w16cid:durableId="1422875359">
    <w:abstractNumId w:val="11"/>
  </w:num>
  <w:num w:numId="9" w16cid:durableId="1424105281">
    <w:abstractNumId w:val="7"/>
  </w:num>
  <w:num w:numId="10" w16cid:durableId="517625120">
    <w:abstractNumId w:val="9"/>
  </w:num>
  <w:num w:numId="11" w16cid:durableId="1781678374">
    <w:abstractNumId w:val="10"/>
  </w:num>
  <w:num w:numId="12" w16cid:durableId="1062020922">
    <w:abstractNumId w:val="0"/>
  </w:num>
  <w:num w:numId="13" w16cid:durableId="959192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2AF2"/>
    <w:rsid w:val="000050B8"/>
    <w:rsid w:val="000155CD"/>
    <w:rsid w:val="00034FFD"/>
    <w:rsid w:val="00042CB6"/>
    <w:rsid w:val="00055135"/>
    <w:rsid w:val="00063436"/>
    <w:rsid w:val="00073852"/>
    <w:rsid w:val="0007512F"/>
    <w:rsid w:val="00075660"/>
    <w:rsid w:val="0008115D"/>
    <w:rsid w:val="00082AFF"/>
    <w:rsid w:val="00095BC7"/>
    <w:rsid w:val="000B317C"/>
    <w:rsid w:val="000D5AEE"/>
    <w:rsid w:val="000D7958"/>
    <w:rsid w:val="000E16B4"/>
    <w:rsid w:val="000E220B"/>
    <w:rsid w:val="000F3463"/>
    <w:rsid w:val="000F5F1B"/>
    <w:rsid w:val="001004F6"/>
    <w:rsid w:val="00107496"/>
    <w:rsid w:val="00112F1A"/>
    <w:rsid w:val="00114C70"/>
    <w:rsid w:val="00120B8E"/>
    <w:rsid w:val="00144A77"/>
    <w:rsid w:val="00150F7C"/>
    <w:rsid w:val="00170F88"/>
    <w:rsid w:val="00193813"/>
    <w:rsid w:val="001C5CD8"/>
    <w:rsid w:val="001C6BDE"/>
    <w:rsid w:val="001D6859"/>
    <w:rsid w:val="001D6E9E"/>
    <w:rsid w:val="001E6EA8"/>
    <w:rsid w:val="001E7AA1"/>
    <w:rsid w:val="001F5F89"/>
    <w:rsid w:val="001F6AEF"/>
    <w:rsid w:val="00216912"/>
    <w:rsid w:val="0024381C"/>
    <w:rsid w:val="00254881"/>
    <w:rsid w:val="00272E9B"/>
    <w:rsid w:val="002976CB"/>
    <w:rsid w:val="002A0DD4"/>
    <w:rsid w:val="002B2EAF"/>
    <w:rsid w:val="002B681F"/>
    <w:rsid w:val="002E14F1"/>
    <w:rsid w:val="00326970"/>
    <w:rsid w:val="00352223"/>
    <w:rsid w:val="0035722D"/>
    <w:rsid w:val="00373B61"/>
    <w:rsid w:val="00375DCA"/>
    <w:rsid w:val="00392014"/>
    <w:rsid w:val="003A7FC6"/>
    <w:rsid w:val="003D093E"/>
    <w:rsid w:val="003E5AE2"/>
    <w:rsid w:val="003E649A"/>
    <w:rsid w:val="003F727A"/>
    <w:rsid w:val="00413B76"/>
    <w:rsid w:val="00420ABF"/>
    <w:rsid w:val="0042105B"/>
    <w:rsid w:val="00433C87"/>
    <w:rsid w:val="00440EA1"/>
    <w:rsid w:val="00464FA9"/>
    <w:rsid w:val="00475AB9"/>
    <w:rsid w:val="00486B0C"/>
    <w:rsid w:val="004A5D29"/>
    <w:rsid w:val="004B05DE"/>
    <w:rsid w:val="004E3535"/>
    <w:rsid w:val="004F72DB"/>
    <w:rsid w:val="00511B62"/>
    <w:rsid w:val="00512CDD"/>
    <w:rsid w:val="00523918"/>
    <w:rsid w:val="005309CD"/>
    <w:rsid w:val="00534ECB"/>
    <w:rsid w:val="00555522"/>
    <w:rsid w:val="00561A7D"/>
    <w:rsid w:val="00562593"/>
    <w:rsid w:val="0056297F"/>
    <w:rsid w:val="00574247"/>
    <w:rsid w:val="00577796"/>
    <w:rsid w:val="00594A69"/>
    <w:rsid w:val="005A2320"/>
    <w:rsid w:val="005C3AC7"/>
    <w:rsid w:val="005E765C"/>
    <w:rsid w:val="005F7D87"/>
    <w:rsid w:val="00612FDA"/>
    <w:rsid w:val="0062282F"/>
    <w:rsid w:val="00625EFE"/>
    <w:rsid w:val="00636276"/>
    <w:rsid w:val="00641161"/>
    <w:rsid w:val="006500D4"/>
    <w:rsid w:val="00650A58"/>
    <w:rsid w:val="006535DF"/>
    <w:rsid w:val="00667189"/>
    <w:rsid w:val="00675EB8"/>
    <w:rsid w:val="006811E5"/>
    <w:rsid w:val="0069057F"/>
    <w:rsid w:val="006C3173"/>
    <w:rsid w:val="006D056E"/>
    <w:rsid w:val="006E754F"/>
    <w:rsid w:val="006F23D2"/>
    <w:rsid w:val="006F38DA"/>
    <w:rsid w:val="00724781"/>
    <w:rsid w:val="007469E0"/>
    <w:rsid w:val="007531FA"/>
    <w:rsid w:val="00757AF8"/>
    <w:rsid w:val="0079084C"/>
    <w:rsid w:val="007912B3"/>
    <w:rsid w:val="00797C53"/>
    <w:rsid w:val="007B6FD2"/>
    <w:rsid w:val="007F21AD"/>
    <w:rsid w:val="008079D7"/>
    <w:rsid w:val="00816361"/>
    <w:rsid w:val="0082039A"/>
    <w:rsid w:val="00821C23"/>
    <w:rsid w:val="00836761"/>
    <w:rsid w:val="0084152D"/>
    <w:rsid w:val="008424AD"/>
    <w:rsid w:val="00855EE6"/>
    <w:rsid w:val="0086083E"/>
    <w:rsid w:val="00872DA6"/>
    <w:rsid w:val="008737FF"/>
    <w:rsid w:val="00883D55"/>
    <w:rsid w:val="00893D51"/>
    <w:rsid w:val="008B0231"/>
    <w:rsid w:val="008B32E5"/>
    <w:rsid w:val="008B3D20"/>
    <w:rsid w:val="008E54A4"/>
    <w:rsid w:val="00914425"/>
    <w:rsid w:val="0091565B"/>
    <w:rsid w:val="00917358"/>
    <w:rsid w:val="00926535"/>
    <w:rsid w:val="00932980"/>
    <w:rsid w:val="00933B0E"/>
    <w:rsid w:val="0093623D"/>
    <w:rsid w:val="00952787"/>
    <w:rsid w:val="00970E85"/>
    <w:rsid w:val="00972B4F"/>
    <w:rsid w:val="00996317"/>
    <w:rsid w:val="009C1EE8"/>
    <w:rsid w:val="009E32E6"/>
    <w:rsid w:val="009F205B"/>
    <w:rsid w:val="00A02E13"/>
    <w:rsid w:val="00A10D07"/>
    <w:rsid w:val="00A229DB"/>
    <w:rsid w:val="00A56818"/>
    <w:rsid w:val="00A64C27"/>
    <w:rsid w:val="00A82A82"/>
    <w:rsid w:val="00A9499D"/>
    <w:rsid w:val="00AA4BF9"/>
    <w:rsid w:val="00AB4B74"/>
    <w:rsid w:val="00AC1B56"/>
    <w:rsid w:val="00AC2F0C"/>
    <w:rsid w:val="00AE674B"/>
    <w:rsid w:val="00AF1D3D"/>
    <w:rsid w:val="00B14FD6"/>
    <w:rsid w:val="00B23768"/>
    <w:rsid w:val="00B23D93"/>
    <w:rsid w:val="00B31721"/>
    <w:rsid w:val="00B371F0"/>
    <w:rsid w:val="00B40009"/>
    <w:rsid w:val="00B4192F"/>
    <w:rsid w:val="00B45B5B"/>
    <w:rsid w:val="00B51A6E"/>
    <w:rsid w:val="00B54DF7"/>
    <w:rsid w:val="00B61F4A"/>
    <w:rsid w:val="00B663F7"/>
    <w:rsid w:val="00B916AF"/>
    <w:rsid w:val="00B954B6"/>
    <w:rsid w:val="00B9617D"/>
    <w:rsid w:val="00BB2AC7"/>
    <w:rsid w:val="00BD5778"/>
    <w:rsid w:val="00BD5853"/>
    <w:rsid w:val="00BE5688"/>
    <w:rsid w:val="00BE7666"/>
    <w:rsid w:val="00BF2F85"/>
    <w:rsid w:val="00C03656"/>
    <w:rsid w:val="00C07404"/>
    <w:rsid w:val="00C10146"/>
    <w:rsid w:val="00C11900"/>
    <w:rsid w:val="00C24E16"/>
    <w:rsid w:val="00C51611"/>
    <w:rsid w:val="00C51933"/>
    <w:rsid w:val="00C75CAF"/>
    <w:rsid w:val="00C85361"/>
    <w:rsid w:val="00C85B14"/>
    <w:rsid w:val="00CA076B"/>
    <w:rsid w:val="00CA4778"/>
    <w:rsid w:val="00CB0150"/>
    <w:rsid w:val="00CB0F42"/>
    <w:rsid w:val="00CC01CC"/>
    <w:rsid w:val="00CC6BE4"/>
    <w:rsid w:val="00CD6AD6"/>
    <w:rsid w:val="00CF032C"/>
    <w:rsid w:val="00CF1142"/>
    <w:rsid w:val="00D134E0"/>
    <w:rsid w:val="00D14232"/>
    <w:rsid w:val="00D35E6A"/>
    <w:rsid w:val="00D54CED"/>
    <w:rsid w:val="00D63F12"/>
    <w:rsid w:val="00D74095"/>
    <w:rsid w:val="00DB3581"/>
    <w:rsid w:val="00E01F13"/>
    <w:rsid w:val="00E0288C"/>
    <w:rsid w:val="00E252F8"/>
    <w:rsid w:val="00E33C34"/>
    <w:rsid w:val="00E3457F"/>
    <w:rsid w:val="00E34769"/>
    <w:rsid w:val="00E72E48"/>
    <w:rsid w:val="00EA6624"/>
    <w:rsid w:val="00EB7C92"/>
    <w:rsid w:val="00EC4C4F"/>
    <w:rsid w:val="00ED14A9"/>
    <w:rsid w:val="00EE39FA"/>
    <w:rsid w:val="00EF642F"/>
    <w:rsid w:val="00F03A4F"/>
    <w:rsid w:val="00F06263"/>
    <w:rsid w:val="00F116D8"/>
    <w:rsid w:val="00F40567"/>
    <w:rsid w:val="00F75D48"/>
    <w:rsid w:val="00F84AEF"/>
    <w:rsid w:val="00F92F0B"/>
    <w:rsid w:val="00FA6F1C"/>
    <w:rsid w:val="00FB0F49"/>
    <w:rsid w:val="00FB1CCF"/>
    <w:rsid w:val="00FE0450"/>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qFormat/>
    <w:rsid w:val="00C51611"/>
    <w:pPr>
      <w:numPr>
        <w:numId w:val="11"/>
      </w:numPr>
      <w:autoSpaceDE w:val="0"/>
      <w:autoSpaceDN w:val="0"/>
      <w:adjustRightInd w:val="0"/>
      <w:spacing w:after="0" w:line="240" w:lineRule="auto"/>
      <w:outlineLvl w:val="0"/>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CG">
    <w:name w:val="Primary Section Text - HCG"/>
    <w:basedOn w:val="Normal"/>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styleId="EndnoteText">
    <w:name w:val="endnote text"/>
    <w:basedOn w:val="Normal"/>
    <w:link w:val="EndnoteTextChar"/>
    <w:semiHidden/>
    <w:unhideWhenUsed/>
    <w:rsid w:val="00FB0F49"/>
    <w:pPr>
      <w:spacing w:after="0" w:line="240" w:lineRule="auto"/>
    </w:pPr>
    <w:rPr>
      <w:sz w:val="20"/>
      <w:szCs w:val="20"/>
    </w:rPr>
  </w:style>
  <w:style w:type="character" w:customStyle="1" w:styleId="EndnoteTextChar">
    <w:name w:val="Endnote Text Char"/>
    <w:basedOn w:val="DefaultParagraphFont"/>
    <w:link w:val="EndnoteText"/>
    <w:semiHidden/>
    <w:rsid w:val="00FB0F49"/>
    <w:rPr>
      <w:sz w:val="20"/>
      <w:szCs w:val="20"/>
    </w:rPr>
  </w:style>
  <w:style w:type="character" w:styleId="EndnoteReference">
    <w:name w:val="endnote reference"/>
    <w:basedOn w:val="DefaultParagraphFont"/>
    <w:semiHidden/>
    <w:unhideWhenUsed/>
    <w:rsid w:val="00FB0F49"/>
    <w:rPr>
      <w:vertAlign w:val="superscript"/>
    </w:rPr>
  </w:style>
  <w:style w:type="paragraph" w:customStyle="1" w:styleId="ChecklistLevel1">
    <w:name w:val="Checklist Level 1"/>
    <w:basedOn w:val="Normal"/>
    <w:rsid w:val="00352223"/>
    <w:pPr>
      <w:numPr>
        <w:numId w:val="4"/>
      </w:numPr>
      <w:tabs>
        <w:tab w:val="left" w:pos="360"/>
      </w:tabs>
      <w:spacing w:after="0" w:line="240" w:lineRule="auto"/>
      <w:ind w:left="360" w:hanging="360"/>
    </w:pPr>
    <w:rPr>
      <w:rFonts w:ascii="Arial Narrow" w:eastAsia="Times New Roman" w:hAnsi="Arial Narrow" w:cs="Times New Roman"/>
      <w:b/>
      <w:sz w:val="20"/>
      <w:szCs w:val="24"/>
    </w:rPr>
  </w:style>
  <w:style w:type="paragraph" w:customStyle="1" w:styleId="ChecklistLevel3">
    <w:name w:val="Checklist Level 3"/>
    <w:basedOn w:val="Normal"/>
    <w:rsid w:val="00352223"/>
    <w:pPr>
      <w:numPr>
        <w:ilvl w:val="2"/>
        <w:numId w:val="4"/>
      </w:numPr>
      <w:tabs>
        <w:tab w:val="left" w:pos="1728"/>
      </w:tabs>
      <w:spacing w:after="0" w:line="240" w:lineRule="auto"/>
    </w:pPr>
    <w:rPr>
      <w:rFonts w:ascii="Arial Narrow" w:eastAsia="Times New Roman" w:hAnsi="Arial Narrow" w:cs="Times New Roman"/>
      <w:sz w:val="20"/>
      <w:szCs w:val="24"/>
    </w:rPr>
  </w:style>
  <w:style w:type="paragraph" w:customStyle="1" w:styleId="ChecklistLevel4">
    <w:name w:val="Checklist Level 4"/>
    <w:basedOn w:val="ChecklistLevel3"/>
    <w:rsid w:val="00352223"/>
    <w:pPr>
      <w:numPr>
        <w:ilvl w:val="3"/>
      </w:numPr>
      <w:tabs>
        <w:tab w:val="clear" w:pos="1728"/>
        <w:tab w:val="left" w:pos="3024"/>
      </w:tabs>
    </w:pPr>
  </w:style>
  <w:style w:type="character" w:customStyle="1" w:styleId="StatementLevel1Char">
    <w:name w:val="Statement Level 1 Char"/>
    <w:basedOn w:val="DefaultParagraphFont"/>
    <w:link w:val="StatementLevel1"/>
    <w:locked/>
    <w:rsid w:val="00352223"/>
    <w:rPr>
      <w:rFonts w:ascii="Arial Narrow" w:hAnsi="Arial Narrow"/>
      <w:szCs w:val="24"/>
    </w:rPr>
  </w:style>
  <w:style w:type="paragraph" w:customStyle="1" w:styleId="StatementLevel1">
    <w:name w:val="Statement Level 1"/>
    <w:basedOn w:val="Normal"/>
    <w:link w:val="StatementLevel1Char"/>
    <w:rsid w:val="00352223"/>
    <w:pPr>
      <w:spacing w:after="0" w:line="240" w:lineRule="auto"/>
    </w:pPr>
    <w:rPr>
      <w:rFonts w:ascii="Arial Narrow" w:hAnsi="Arial Narrow"/>
      <w:szCs w:val="24"/>
    </w:rPr>
  </w:style>
  <w:style w:type="character" w:styleId="PlaceholderText">
    <w:name w:val="Placeholder Text"/>
    <w:basedOn w:val="DefaultParagraphFont"/>
    <w:uiPriority w:val="99"/>
    <w:semiHidden/>
    <w:rsid w:val="005309CD"/>
    <w:rPr>
      <w:color w:val="808080"/>
    </w:rPr>
  </w:style>
  <w:style w:type="paragraph" w:styleId="Revision">
    <w:name w:val="Revision"/>
    <w:hidden/>
    <w:uiPriority w:val="99"/>
    <w:semiHidden/>
    <w:rsid w:val="009E32E6"/>
    <w:pPr>
      <w:spacing w:after="0" w:line="240" w:lineRule="auto"/>
    </w:pPr>
  </w:style>
  <w:style w:type="character" w:customStyle="1" w:styleId="Heading1Char">
    <w:name w:val="Heading 1 Char"/>
    <w:basedOn w:val="DefaultParagraphFont"/>
    <w:link w:val="Heading1"/>
    <w:rsid w:val="00C51611"/>
    <w:rPr>
      <w:rFonts w:ascii="Times New Roman" w:eastAsia="Times New Roman" w:hAnsi="Times New Roman" w:cs="Times New Roman"/>
      <w:b/>
      <w:sz w:val="28"/>
      <w:szCs w:val="28"/>
    </w:rPr>
  </w:style>
  <w:style w:type="paragraph" w:styleId="BlockText">
    <w:name w:val="Block Text"/>
    <w:basedOn w:val="Normal"/>
    <w:link w:val="BlockTextChar"/>
    <w:rsid w:val="00C51611"/>
    <w:pPr>
      <w:spacing w:before="120" w:after="120" w:line="240" w:lineRule="auto"/>
      <w:ind w:left="720" w:right="720"/>
    </w:pPr>
    <w:rPr>
      <w:rFonts w:ascii="Times New Roman" w:eastAsia="Times New Roman" w:hAnsi="Times New Roman" w:cs="Times New Roman"/>
      <w:i/>
      <w:sz w:val="24"/>
      <w:szCs w:val="24"/>
    </w:rPr>
  </w:style>
  <w:style w:type="character" w:customStyle="1" w:styleId="BlockTextChar">
    <w:name w:val="Block Text Char"/>
    <w:link w:val="BlockText"/>
    <w:rsid w:val="00C51611"/>
    <w:rPr>
      <w:rFonts w:ascii="Times New Roman" w:eastAsia="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4975">
      <w:bodyDiv w:val="1"/>
      <w:marLeft w:val="0"/>
      <w:marRight w:val="0"/>
      <w:marTop w:val="0"/>
      <w:marBottom w:val="0"/>
      <w:divBdr>
        <w:top w:val="none" w:sz="0" w:space="0" w:color="auto"/>
        <w:left w:val="none" w:sz="0" w:space="0" w:color="auto"/>
        <w:bottom w:val="none" w:sz="0" w:space="0" w:color="auto"/>
        <w:right w:val="none" w:sz="0" w:space="0" w:color="auto"/>
      </w:divBdr>
    </w:div>
    <w:div w:id="230578812">
      <w:bodyDiv w:val="1"/>
      <w:marLeft w:val="0"/>
      <w:marRight w:val="0"/>
      <w:marTop w:val="0"/>
      <w:marBottom w:val="0"/>
      <w:divBdr>
        <w:top w:val="none" w:sz="0" w:space="0" w:color="auto"/>
        <w:left w:val="none" w:sz="0" w:space="0" w:color="auto"/>
        <w:bottom w:val="none" w:sz="0" w:space="0" w:color="auto"/>
        <w:right w:val="none" w:sz="0" w:space="0" w:color="auto"/>
      </w:divBdr>
    </w:div>
    <w:div w:id="302078962">
      <w:bodyDiv w:val="1"/>
      <w:marLeft w:val="0"/>
      <w:marRight w:val="0"/>
      <w:marTop w:val="0"/>
      <w:marBottom w:val="0"/>
      <w:divBdr>
        <w:top w:val="none" w:sz="0" w:space="0" w:color="auto"/>
        <w:left w:val="none" w:sz="0" w:space="0" w:color="auto"/>
        <w:bottom w:val="none" w:sz="0" w:space="0" w:color="auto"/>
        <w:right w:val="none" w:sz="0" w:space="0" w:color="auto"/>
      </w:divBdr>
    </w:div>
    <w:div w:id="334266103">
      <w:bodyDiv w:val="1"/>
      <w:marLeft w:val="0"/>
      <w:marRight w:val="0"/>
      <w:marTop w:val="0"/>
      <w:marBottom w:val="0"/>
      <w:divBdr>
        <w:top w:val="none" w:sz="0" w:space="0" w:color="auto"/>
        <w:left w:val="none" w:sz="0" w:space="0" w:color="auto"/>
        <w:bottom w:val="none" w:sz="0" w:space="0" w:color="auto"/>
        <w:right w:val="none" w:sz="0" w:space="0" w:color="auto"/>
      </w:divBdr>
    </w:div>
    <w:div w:id="529227128">
      <w:bodyDiv w:val="1"/>
      <w:marLeft w:val="0"/>
      <w:marRight w:val="0"/>
      <w:marTop w:val="0"/>
      <w:marBottom w:val="0"/>
      <w:divBdr>
        <w:top w:val="none" w:sz="0" w:space="0" w:color="auto"/>
        <w:left w:val="none" w:sz="0" w:space="0" w:color="auto"/>
        <w:bottom w:val="none" w:sz="0" w:space="0" w:color="auto"/>
        <w:right w:val="none" w:sz="0" w:space="0" w:color="auto"/>
      </w:divBdr>
    </w:div>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672219933">
      <w:bodyDiv w:val="1"/>
      <w:marLeft w:val="0"/>
      <w:marRight w:val="0"/>
      <w:marTop w:val="0"/>
      <w:marBottom w:val="0"/>
      <w:divBdr>
        <w:top w:val="none" w:sz="0" w:space="0" w:color="auto"/>
        <w:left w:val="none" w:sz="0" w:space="0" w:color="auto"/>
        <w:bottom w:val="none" w:sz="0" w:space="0" w:color="auto"/>
        <w:right w:val="none" w:sz="0" w:space="0" w:color="auto"/>
      </w:divBdr>
    </w:div>
    <w:div w:id="675113726">
      <w:bodyDiv w:val="1"/>
      <w:marLeft w:val="0"/>
      <w:marRight w:val="0"/>
      <w:marTop w:val="0"/>
      <w:marBottom w:val="0"/>
      <w:divBdr>
        <w:top w:val="none" w:sz="0" w:space="0" w:color="auto"/>
        <w:left w:val="none" w:sz="0" w:space="0" w:color="auto"/>
        <w:bottom w:val="none" w:sz="0" w:space="0" w:color="auto"/>
        <w:right w:val="none" w:sz="0" w:space="0" w:color="auto"/>
      </w:divBdr>
    </w:div>
    <w:div w:id="1058475380">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137256452">
      <w:bodyDiv w:val="1"/>
      <w:marLeft w:val="0"/>
      <w:marRight w:val="0"/>
      <w:marTop w:val="0"/>
      <w:marBottom w:val="0"/>
      <w:divBdr>
        <w:top w:val="none" w:sz="0" w:space="0" w:color="auto"/>
        <w:left w:val="none" w:sz="0" w:space="0" w:color="auto"/>
        <w:bottom w:val="none" w:sz="0" w:space="0" w:color="auto"/>
        <w:right w:val="none" w:sz="0" w:space="0" w:color="auto"/>
      </w:divBdr>
    </w:div>
    <w:div w:id="1196383412">
      <w:bodyDiv w:val="1"/>
      <w:marLeft w:val="0"/>
      <w:marRight w:val="0"/>
      <w:marTop w:val="0"/>
      <w:marBottom w:val="0"/>
      <w:divBdr>
        <w:top w:val="none" w:sz="0" w:space="0" w:color="auto"/>
        <w:left w:val="none" w:sz="0" w:space="0" w:color="auto"/>
        <w:bottom w:val="none" w:sz="0" w:space="0" w:color="auto"/>
        <w:right w:val="none" w:sz="0" w:space="0" w:color="auto"/>
      </w:divBdr>
    </w:div>
    <w:div w:id="1275138515">
      <w:bodyDiv w:val="1"/>
      <w:marLeft w:val="0"/>
      <w:marRight w:val="0"/>
      <w:marTop w:val="0"/>
      <w:marBottom w:val="0"/>
      <w:divBdr>
        <w:top w:val="none" w:sz="0" w:space="0" w:color="auto"/>
        <w:left w:val="none" w:sz="0" w:space="0" w:color="auto"/>
        <w:bottom w:val="none" w:sz="0" w:space="0" w:color="auto"/>
        <w:right w:val="none" w:sz="0" w:space="0" w:color="auto"/>
      </w:divBdr>
    </w:div>
    <w:div w:id="1287615300">
      <w:bodyDiv w:val="1"/>
      <w:marLeft w:val="0"/>
      <w:marRight w:val="0"/>
      <w:marTop w:val="0"/>
      <w:marBottom w:val="0"/>
      <w:divBdr>
        <w:top w:val="none" w:sz="0" w:space="0" w:color="auto"/>
        <w:left w:val="none" w:sz="0" w:space="0" w:color="auto"/>
        <w:bottom w:val="none" w:sz="0" w:space="0" w:color="auto"/>
        <w:right w:val="none" w:sz="0" w:space="0" w:color="auto"/>
      </w:divBdr>
    </w:div>
    <w:div w:id="1318266078">
      <w:bodyDiv w:val="1"/>
      <w:marLeft w:val="0"/>
      <w:marRight w:val="0"/>
      <w:marTop w:val="0"/>
      <w:marBottom w:val="0"/>
      <w:divBdr>
        <w:top w:val="none" w:sz="0" w:space="0" w:color="auto"/>
        <w:left w:val="none" w:sz="0" w:space="0" w:color="auto"/>
        <w:bottom w:val="none" w:sz="0" w:space="0" w:color="auto"/>
        <w:right w:val="none" w:sz="0" w:space="0" w:color="auto"/>
      </w:divBdr>
    </w:div>
    <w:div w:id="1335034167">
      <w:bodyDiv w:val="1"/>
      <w:marLeft w:val="0"/>
      <w:marRight w:val="0"/>
      <w:marTop w:val="0"/>
      <w:marBottom w:val="0"/>
      <w:divBdr>
        <w:top w:val="none" w:sz="0" w:space="0" w:color="auto"/>
        <w:left w:val="none" w:sz="0" w:space="0" w:color="auto"/>
        <w:bottom w:val="none" w:sz="0" w:space="0" w:color="auto"/>
        <w:right w:val="none" w:sz="0" w:space="0" w:color="auto"/>
      </w:divBdr>
    </w:div>
    <w:div w:id="1602451029">
      <w:bodyDiv w:val="1"/>
      <w:marLeft w:val="0"/>
      <w:marRight w:val="0"/>
      <w:marTop w:val="0"/>
      <w:marBottom w:val="0"/>
      <w:divBdr>
        <w:top w:val="none" w:sz="0" w:space="0" w:color="auto"/>
        <w:left w:val="none" w:sz="0" w:space="0" w:color="auto"/>
        <w:bottom w:val="none" w:sz="0" w:space="0" w:color="auto"/>
        <w:right w:val="none" w:sz="0" w:space="0" w:color="auto"/>
      </w:divBdr>
    </w:div>
    <w:div w:id="1637564691">
      <w:bodyDiv w:val="1"/>
      <w:marLeft w:val="0"/>
      <w:marRight w:val="0"/>
      <w:marTop w:val="0"/>
      <w:marBottom w:val="0"/>
      <w:divBdr>
        <w:top w:val="none" w:sz="0" w:space="0" w:color="auto"/>
        <w:left w:val="none" w:sz="0" w:space="0" w:color="auto"/>
        <w:bottom w:val="none" w:sz="0" w:space="0" w:color="auto"/>
        <w:right w:val="none" w:sz="0" w:space="0" w:color="auto"/>
      </w:divBdr>
    </w:div>
    <w:div w:id="1948391361">
      <w:bodyDiv w:val="1"/>
      <w:marLeft w:val="0"/>
      <w:marRight w:val="0"/>
      <w:marTop w:val="0"/>
      <w:marBottom w:val="0"/>
      <w:divBdr>
        <w:top w:val="none" w:sz="0" w:space="0" w:color="auto"/>
        <w:left w:val="none" w:sz="0" w:space="0" w:color="auto"/>
        <w:bottom w:val="none" w:sz="0" w:space="0" w:color="auto"/>
        <w:right w:val="none" w:sz="0" w:space="0" w:color="auto"/>
      </w:divBdr>
    </w:div>
    <w:div w:id="1963228192">
      <w:bodyDiv w:val="1"/>
      <w:marLeft w:val="0"/>
      <w:marRight w:val="0"/>
      <w:marTop w:val="0"/>
      <w:marBottom w:val="0"/>
      <w:divBdr>
        <w:top w:val="none" w:sz="0" w:space="0" w:color="auto"/>
        <w:left w:val="none" w:sz="0" w:space="0" w:color="auto"/>
        <w:bottom w:val="none" w:sz="0" w:space="0" w:color="auto"/>
        <w:right w:val="none" w:sz="0" w:space="0" w:color="auto"/>
      </w:divBdr>
    </w:div>
    <w:div w:id="1990670543">
      <w:bodyDiv w:val="1"/>
      <w:marLeft w:val="0"/>
      <w:marRight w:val="0"/>
      <w:marTop w:val="0"/>
      <w:marBottom w:val="0"/>
      <w:divBdr>
        <w:top w:val="none" w:sz="0" w:space="0" w:color="auto"/>
        <w:left w:val="none" w:sz="0" w:space="0" w:color="auto"/>
        <w:bottom w:val="none" w:sz="0" w:space="0" w:color="auto"/>
        <w:right w:val="none" w:sz="0" w:space="0" w:color="auto"/>
      </w:divBdr>
    </w:div>
    <w:div w:id="20512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mb.edu/orsp/research_committees/irb/required_trai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376F5A-AF46-482D-A031-047E5260E628}"/>
      </w:docPartPr>
      <w:docPartBody>
        <w:p w:rsidR="00D43C31" w:rsidRDefault="00024109">
          <w:r w:rsidRPr="00125B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24109"/>
    <w:rsid w:val="000373D6"/>
    <w:rsid w:val="000E5DDD"/>
    <w:rsid w:val="00107496"/>
    <w:rsid w:val="00154C9B"/>
    <w:rsid w:val="00440EA1"/>
    <w:rsid w:val="00510B4E"/>
    <w:rsid w:val="005151D0"/>
    <w:rsid w:val="00562593"/>
    <w:rsid w:val="00641161"/>
    <w:rsid w:val="006642B0"/>
    <w:rsid w:val="00A84F6B"/>
    <w:rsid w:val="00AE6148"/>
    <w:rsid w:val="00B4192F"/>
    <w:rsid w:val="00B51A6E"/>
    <w:rsid w:val="00B916AF"/>
    <w:rsid w:val="00CD6AD6"/>
    <w:rsid w:val="00D43C31"/>
    <w:rsid w:val="00D54CED"/>
    <w:rsid w:val="00F8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2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A89AC0B0CFB43AC30DF8740793D46" ma:contentTypeVersion="4" ma:contentTypeDescription="Create a new document." ma:contentTypeScope="" ma:versionID="0b18d958997f84b73deefedd5d9da497">
  <xsd:schema xmlns:xsd="http://www.w3.org/2001/XMLSchema" xmlns:xs="http://www.w3.org/2001/XMLSchema" xmlns:p="http://schemas.microsoft.com/office/2006/metadata/properties" xmlns:ns2="ac33f2f1-f77d-4aba-ae25-14279c77bab8" targetNamespace="http://schemas.microsoft.com/office/2006/metadata/properties" ma:root="true" ma:fieldsID="ad0a0c71ee2c335350502b07a488cbf0" ns2:_="">
    <xsd:import namespace="ac33f2f1-f77d-4aba-ae25-14279c77b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3f2f1-f77d-4aba-ae25-14279c77b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9AA3D-EC8C-4417-8635-D06C2804756A}">
  <ds:schemaRefs>
    <ds:schemaRef ds:uri="http://schemas.openxmlformats.org/officeDocument/2006/bibliography"/>
  </ds:schemaRefs>
</ds:datastoreItem>
</file>

<file path=customXml/itemProps2.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7A7FD6-56A8-4718-BBA9-588D9C41C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3f2f1-f77d-4aba-ae25-14279c7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6508C-3209-4B66-B88F-DBDA166E4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Isley</dc:creator>
  <cp:keywords/>
  <dc:description/>
  <cp:lastModifiedBy>Sharon S Wang</cp:lastModifiedBy>
  <cp:revision>57</cp:revision>
  <dcterms:created xsi:type="dcterms:W3CDTF">2025-01-24T14:52:00Z</dcterms:created>
  <dcterms:modified xsi:type="dcterms:W3CDTF">2025-01-24T17:15:00Z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0x0101001A0A89AC0B0CFB43AC30DF8740793D46</vt:lpwstr>
  </property>
  <property fmtid="{D5CDD505-2E9C-101B-9397-08002B2CF9AE}" pid="3" name="MediaServiceImageTags">
    <vt:lpwstr/>
  </property>
</Properties>
</file>