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916C8" w14:textId="77777777" w:rsidR="00E86F00" w:rsidRPr="00E86F00" w:rsidRDefault="00E86F00" w:rsidP="00E86F00">
      <w:pPr>
        <w:spacing w:line="276" w:lineRule="auto"/>
        <w:jc w:val="center"/>
        <w:rPr>
          <w:rFonts w:ascii="Arial" w:hAnsi="Arial" w:cs="Arial"/>
          <w:b/>
        </w:rPr>
      </w:pPr>
    </w:p>
    <w:p w14:paraId="6A19A4F8" w14:textId="715D2533" w:rsidR="00A76439" w:rsidRPr="006D04E8" w:rsidRDefault="00740F44" w:rsidP="00E86F00">
      <w:pPr>
        <w:spacing w:line="276" w:lineRule="auto"/>
        <w:jc w:val="center"/>
        <w:rPr>
          <w:rFonts w:ascii="Arial" w:hAnsi="Arial" w:cs="Arial"/>
          <w:b/>
          <w:sz w:val="48"/>
          <w:szCs w:val="48"/>
        </w:rPr>
      </w:pPr>
      <w:r w:rsidRPr="006D04E8">
        <w:rPr>
          <w:rFonts w:ascii="Arial" w:hAnsi="Arial" w:cs="Arial"/>
          <w:b/>
          <w:sz w:val="48"/>
          <w:szCs w:val="48"/>
        </w:rPr>
        <w:t>Human Research Protection Program Plan</w:t>
      </w:r>
      <w:r>
        <w:rPr>
          <w:rStyle w:val="EndnoteReference"/>
          <w:rFonts w:ascii="Arial" w:hAnsi="Arial" w:cs="Arial"/>
          <w:b/>
          <w:sz w:val="48"/>
          <w:szCs w:val="48"/>
        </w:rPr>
        <w:endnoteReference w:id="1"/>
      </w:r>
    </w:p>
    <w:p w14:paraId="280D0793" w14:textId="77777777" w:rsidR="00FD494A" w:rsidRDefault="00FD494A" w:rsidP="00E86F00">
      <w:pPr>
        <w:spacing w:line="276" w:lineRule="auto"/>
        <w:jc w:val="center"/>
        <w:rPr>
          <w:rFonts w:ascii="Arial" w:hAnsi="Arial" w:cs="Arial"/>
          <w:sz w:val="28"/>
          <w:szCs w:val="28"/>
        </w:rPr>
      </w:pPr>
    </w:p>
    <w:p w14:paraId="6F8617BD" w14:textId="18EBC5B9" w:rsidR="00A76439" w:rsidRPr="006D04E8" w:rsidRDefault="00740F44" w:rsidP="00E86F00">
      <w:pPr>
        <w:spacing w:line="276" w:lineRule="auto"/>
        <w:jc w:val="center"/>
        <w:rPr>
          <w:rFonts w:ascii="Arial" w:hAnsi="Arial" w:cs="Arial"/>
          <w:sz w:val="28"/>
          <w:szCs w:val="28"/>
        </w:rPr>
      </w:pPr>
      <w:r w:rsidRPr="006D04E8">
        <w:rPr>
          <w:rFonts w:ascii="Arial" w:hAnsi="Arial" w:cs="Arial"/>
          <w:sz w:val="28"/>
          <w:szCs w:val="28"/>
        </w:rPr>
        <w:t xml:space="preserve">Revised </w:t>
      </w:r>
      <w:r>
        <w:rPr>
          <w:rFonts w:ascii="Arial" w:hAnsi="Arial" w:cs="Arial"/>
          <w:sz w:val="28"/>
          <w:szCs w:val="28"/>
        </w:rPr>
        <w:t>12/1/2025</w:t>
      </w:r>
    </w:p>
    <w:p w14:paraId="652E04C3" w14:textId="77777777" w:rsidR="004B1D0C" w:rsidRDefault="004B1D0C" w:rsidP="00E86F00">
      <w:pPr>
        <w:spacing w:line="276" w:lineRule="auto"/>
        <w:jc w:val="center"/>
        <w:rPr>
          <w:rFonts w:ascii="Arial" w:hAnsi="Arial" w:cs="Arial"/>
          <w:sz w:val="28"/>
          <w:szCs w:val="28"/>
        </w:rPr>
      </w:pPr>
    </w:p>
    <w:p w14:paraId="05661CAA" w14:textId="14F97F31" w:rsidR="00351E99" w:rsidRDefault="007A3C10" w:rsidP="00AC2F41">
      <w:pPr>
        <w:jc w:val="center"/>
        <w:rPr>
          <w:rFonts w:ascii="Arial" w:hAnsi="Arial" w:cs="Arial"/>
          <w:sz w:val="28"/>
          <w:szCs w:val="28"/>
        </w:rPr>
      </w:pPr>
      <w:r>
        <w:rPr>
          <w:noProof/>
        </w:rPr>
        <w:drawing>
          <wp:inline distT="0" distB="0" distL="0" distR="0" wp14:anchorId="2035C8C7" wp14:editId="1D509A20">
            <wp:extent cx="1849756" cy="888870"/>
            <wp:effectExtent l="0" t="0" r="0" b="6985"/>
            <wp:docPr id="1" name="Picture 1" descr="UMass Bos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Mass Boston logo"/>
                    <pic:cNvPicPr>
                      <a:picLocks noChangeAspect="1"/>
                    </pic:cNvPicPr>
                  </pic:nvPicPr>
                  <pic:blipFill>
                    <a:blip r:embed="rId9"/>
                    <a:stretch>
                      <a:fillRect/>
                    </a:stretch>
                  </pic:blipFill>
                  <pic:spPr>
                    <a:xfrm>
                      <a:off x="0" y="0"/>
                      <a:ext cx="1882230" cy="904475"/>
                    </a:xfrm>
                    <a:prstGeom prst="rect">
                      <a:avLst/>
                    </a:prstGeom>
                  </pic:spPr>
                </pic:pic>
              </a:graphicData>
            </a:graphic>
          </wp:inline>
        </w:drawing>
      </w:r>
    </w:p>
    <w:p w14:paraId="5180818C" w14:textId="282097A3" w:rsidR="00A76439" w:rsidRPr="006D04E8" w:rsidRDefault="00740F44">
      <w:pPr>
        <w:rPr>
          <w:rFonts w:ascii="Arial" w:hAnsi="Arial" w:cs="Arial"/>
          <w:sz w:val="28"/>
          <w:szCs w:val="28"/>
        </w:rPr>
      </w:pPr>
      <w:r w:rsidRPr="006D04E8">
        <w:rPr>
          <w:rFonts w:ascii="Arial" w:hAnsi="Arial" w:cs="Arial"/>
          <w:sz w:val="28"/>
          <w:szCs w:val="28"/>
        </w:rPr>
        <w:br w:type="page"/>
      </w:r>
    </w:p>
    <w:p w14:paraId="41D6F4AD" w14:textId="77777777" w:rsidR="00A76439" w:rsidRPr="006D04E8" w:rsidRDefault="00740F44" w:rsidP="00DF2AFB">
      <w:pPr>
        <w:pStyle w:val="BodyText"/>
        <w:spacing w:line="276" w:lineRule="auto"/>
        <w:ind w:left="0"/>
        <w:rPr>
          <w:rFonts w:ascii="Arial" w:hAnsi="Arial" w:cs="Arial"/>
          <w:bCs/>
        </w:rPr>
      </w:pPr>
      <w:r w:rsidRPr="006D04E8">
        <w:rPr>
          <w:rFonts w:ascii="Arial" w:hAnsi="Arial" w:cs="Arial"/>
          <w:bCs/>
        </w:rPr>
        <w:lastRenderedPageBreak/>
        <w:t>Table of Contents</w:t>
      </w:r>
    </w:p>
    <w:p w14:paraId="6857BC7A" w14:textId="0A28896A" w:rsidR="00DA70A9" w:rsidRPr="00740F44" w:rsidRDefault="00740F44">
      <w:pPr>
        <w:pStyle w:val="TOC2"/>
        <w:tabs>
          <w:tab w:val="right" w:leader="dot" w:pos="9350"/>
        </w:tabs>
        <w:rPr>
          <w:rFonts w:ascii="Arial" w:hAnsi="Arial" w:cs="Arial"/>
          <w:noProof/>
          <w:sz w:val="22"/>
          <w:szCs w:val="22"/>
        </w:rPr>
      </w:pPr>
      <w:r w:rsidRPr="00740F44">
        <w:rPr>
          <w:rFonts w:ascii="Arial" w:hAnsi="Arial" w:cs="Arial"/>
          <w:bCs/>
          <w:sz w:val="22"/>
          <w:szCs w:val="22"/>
        </w:rPr>
        <w:fldChar w:fldCharType="begin"/>
      </w:r>
      <w:r w:rsidRPr="00740F44">
        <w:rPr>
          <w:rFonts w:ascii="Arial" w:hAnsi="Arial" w:cs="Arial"/>
          <w:bCs/>
          <w:sz w:val="22"/>
          <w:szCs w:val="22"/>
        </w:rPr>
        <w:instrText xml:space="preserve"> TOC \o "1-3" \h \z \u </w:instrText>
      </w:r>
      <w:r w:rsidRPr="00740F44">
        <w:rPr>
          <w:rFonts w:ascii="Arial" w:hAnsi="Arial" w:cs="Arial"/>
          <w:bCs/>
          <w:sz w:val="22"/>
          <w:szCs w:val="22"/>
        </w:rPr>
        <w:fldChar w:fldCharType="separate"/>
      </w:r>
      <w:hyperlink w:anchor="_Toc256000000" w:history="1">
        <w:r w:rsidRPr="00740F44">
          <w:rPr>
            <w:rStyle w:val="Hyperlink"/>
            <w:rFonts w:ascii="Arial" w:hAnsi="Arial" w:cs="Arial"/>
            <w:noProof/>
            <w:sz w:val="22"/>
            <w:szCs w:val="22"/>
          </w:rPr>
          <w:t>Scope</w:t>
        </w:r>
        <w:r w:rsidRPr="00740F44">
          <w:rPr>
            <w:rFonts w:ascii="Arial" w:hAnsi="Arial" w:cs="Arial"/>
            <w:noProof/>
            <w:sz w:val="22"/>
            <w:szCs w:val="22"/>
          </w:rPr>
          <w:tab/>
        </w:r>
        <w:r w:rsidRPr="00740F44">
          <w:rPr>
            <w:rFonts w:ascii="Arial" w:hAnsi="Arial" w:cs="Arial"/>
            <w:noProof/>
            <w:sz w:val="22"/>
            <w:szCs w:val="22"/>
          </w:rPr>
          <w:fldChar w:fldCharType="begin"/>
        </w:r>
        <w:r w:rsidRPr="00740F44">
          <w:rPr>
            <w:rFonts w:ascii="Arial" w:hAnsi="Arial" w:cs="Arial"/>
            <w:noProof/>
            <w:sz w:val="22"/>
            <w:szCs w:val="22"/>
          </w:rPr>
          <w:instrText xml:space="preserve"> PAGEREF _Toc256000000 \h </w:instrText>
        </w:r>
        <w:r w:rsidRPr="00740F44">
          <w:rPr>
            <w:rFonts w:ascii="Arial" w:hAnsi="Arial" w:cs="Arial"/>
            <w:noProof/>
            <w:sz w:val="22"/>
            <w:szCs w:val="22"/>
          </w:rPr>
        </w:r>
        <w:r w:rsidRPr="00740F44">
          <w:rPr>
            <w:rFonts w:ascii="Arial" w:hAnsi="Arial" w:cs="Arial"/>
            <w:noProof/>
            <w:sz w:val="22"/>
            <w:szCs w:val="22"/>
          </w:rPr>
          <w:fldChar w:fldCharType="separate"/>
        </w:r>
        <w:r>
          <w:rPr>
            <w:rFonts w:ascii="Arial" w:hAnsi="Arial" w:cs="Arial"/>
            <w:noProof/>
            <w:sz w:val="22"/>
            <w:szCs w:val="22"/>
          </w:rPr>
          <w:t>3</w:t>
        </w:r>
        <w:r w:rsidRPr="00740F44">
          <w:rPr>
            <w:rFonts w:ascii="Arial" w:hAnsi="Arial" w:cs="Arial"/>
            <w:noProof/>
            <w:sz w:val="22"/>
            <w:szCs w:val="22"/>
          </w:rPr>
          <w:fldChar w:fldCharType="end"/>
        </w:r>
      </w:hyperlink>
    </w:p>
    <w:p w14:paraId="668ABBAC" w14:textId="7D9A751E" w:rsidR="00DA70A9" w:rsidRPr="00740F44" w:rsidRDefault="00740F44">
      <w:pPr>
        <w:pStyle w:val="TOC2"/>
        <w:tabs>
          <w:tab w:val="right" w:leader="dot" w:pos="9350"/>
        </w:tabs>
        <w:rPr>
          <w:rFonts w:ascii="Arial" w:hAnsi="Arial" w:cs="Arial"/>
          <w:noProof/>
          <w:sz w:val="22"/>
          <w:szCs w:val="22"/>
        </w:rPr>
      </w:pPr>
      <w:hyperlink w:anchor="_Toc256000001" w:history="1">
        <w:r w:rsidRPr="00740F44">
          <w:rPr>
            <w:rStyle w:val="Hyperlink"/>
            <w:rFonts w:ascii="Arial" w:hAnsi="Arial" w:cs="Arial"/>
            <w:noProof/>
            <w:sz w:val="22"/>
            <w:szCs w:val="22"/>
          </w:rPr>
          <w:t>Purpose</w:t>
        </w:r>
        <w:r w:rsidRPr="00740F44">
          <w:rPr>
            <w:rFonts w:ascii="Arial" w:hAnsi="Arial" w:cs="Arial"/>
            <w:noProof/>
            <w:sz w:val="22"/>
            <w:szCs w:val="22"/>
          </w:rPr>
          <w:tab/>
        </w:r>
        <w:r w:rsidRPr="00740F44">
          <w:rPr>
            <w:rFonts w:ascii="Arial" w:hAnsi="Arial" w:cs="Arial"/>
            <w:noProof/>
            <w:sz w:val="22"/>
            <w:szCs w:val="22"/>
          </w:rPr>
          <w:fldChar w:fldCharType="begin"/>
        </w:r>
        <w:r w:rsidRPr="00740F44">
          <w:rPr>
            <w:rFonts w:ascii="Arial" w:hAnsi="Arial" w:cs="Arial"/>
            <w:noProof/>
            <w:sz w:val="22"/>
            <w:szCs w:val="22"/>
          </w:rPr>
          <w:instrText xml:space="preserve"> PAGEREF _Toc256000001 \h </w:instrText>
        </w:r>
        <w:r w:rsidRPr="00740F44">
          <w:rPr>
            <w:rFonts w:ascii="Arial" w:hAnsi="Arial" w:cs="Arial"/>
            <w:noProof/>
            <w:sz w:val="22"/>
            <w:szCs w:val="22"/>
          </w:rPr>
        </w:r>
        <w:r w:rsidRPr="00740F44">
          <w:rPr>
            <w:rFonts w:ascii="Arial" w:hAnsi="Arial" w:cs="Arial"/>
            <w:noProof/>
            <w:sz w:val="22"/>
            <w:szCs w:val="22"/>
          </w:rPr>
          <w:fldChar w:fldCharType="separate"/>
        </w:r>
        <w:r>
          <w:rPr>
            <w:rFonts w:ascii="Arial" w:hAnsi="Arial" w:cs="Arial"/>
            <w:noProof/>
            <w:sz w:val="22"/>
            <w:szCs w:val="22"/>
          </w:rPr>
          <w:t>3</w:t>
        </w:r>
        <w:r w:rsidRPr="00740F44">
          <w:rPr>
            <w:rFonts w:ascii="Arial" w:hAnsi="Arial" w:cs="Arial"/>
            <w:noProof/>
            <w:sz w:val="22"/>
            <w:szCs w:val="22"/>
          </w:rPr>
          <w:fldChar w:fldCharType="end"/>
        </w:r>
      </w:hyperlink>
    </w:p>
    <w:p w14:paraId="734EA0DB" w14:textId="50534A29" w:rsidR="00DA70A9" w:rsidRPr="00740F44" w:rsidRDefault="00740F44">
      <w:pPr>
        <w:pStyle w:val="TOC2"/>
        <w:tabs>
          <w:tab w:val="right" w:leader="dot" w:pos="9350"/>
        </w:tabs>
        <w:rPr>
          <w:rFonts w:ascii="Arial" w:hAnsi="Arial" w:cs="Arial"/>
          <w:noProof/>
          <w:sz w:val="22"/>
          <w:szCs w:val="22"/>
        </w:rPr>
      </w:pPr>
      <w:hyperlink w:anchor="_Toc256000002" w:history="1">
        <w:r w:rsidRPr="00740F44">
          <w:rPr>
            <w:rStyle w:val="Hyperlink"/>
            <w:rFonts w:ascii="Arial" w:hAnsi="Arial" w:cs="Arial"/>
            <w:noProof/>
            <w:sz w:val="22"/>
            <w:szCs w:val="22"/>
          </w:rPr>
          <w:t>Definitions</w:t>
        </w:r>
        <w:r w:rsidRPr="00740F44">
          <w:rPr>
            <w:rFonts w:ascii="Arial" w:hAnsi="Arial" w:cs="Arial"/>
            <w:noProof/>
            <w:sz w:val="22"/>
            <w:szCs w:val="22"/>
          </w:rPr>
          <w:tab/>
        </w:r>
        <w:r w:rsidRPr="00740F44">
          <w:rPr>
            <w:rFonts w:ascii="Arial" w:hAnsi="Arial" w:cs="Arial"/>
            <w:noProof/>
            <w:sz w:val="22"/>
            <w:szCs w:val="22"/>
          </w:rPr>
          <w:fldChar w:fldCharType="begin"/>
        </w:r>
        <w:r w:rsidRPr="00740F44">
          <w:rPr>
            <w:rFonts w:ascii="Arial" w:hAnsi="Arial" w:cs="Arial"/>
            <w:noProof/>
            <w:sz w:val="22"/>
            <w:szCs w:val="22"/>
          </w:rPr>
          <w:instrText xml:space="preserve"> PAGEREF _Toc256000002 \h </w:instrText>
        </w:r>
        <w:r w:rsidRPr="00740F44">
          <w:rPr>
            <w:rFonts w:ascii="Arial" w:hAnsi="Arial" w:cs="Arial"/>
            <w:noProof/>
            <w:sz w:val="22"/>
            <w:szCs w:val="22"/>
          </w:rPr>
        </w:r>
        <w:r w:rsidRPr="00740F44">
          <w:rPr>
            <w:rFonts w:ascii="Arial" w:hAnsi="Arial" w:cs="Arial"/>
            <w:noProof/>
            <w:sz w:val="22"/>
            <w:szCs w:val="22"/>
          </w:rPr>
          <w:fldChar w:fldCharType="separate"/>
        </w:r>
        <w:r>
          <w:rPr>
            <w:rFonts w:ascii="Arial" w:hAnsi="Arial" w:cs="Arial"/>
            <w:noProof/>
            <w:sz w:val="22"/>
            <w:szCs w:val="22"/>
          </w:rPr>
          <w:t>3</w:t>
        </w:r>
        <w:r w:rsidRPr="00740F44">
          <w:rPr>
            <w:rFonts w:ascii="Arial" w:hAnsi="Arial" w:cs="Arial"/>
            <w:noProof/>
            <w:sz w:val="22"/>
            <w:szCs w:val="22"/>
          </w:rPr>
          <w:fldChar w:fldCharType="end"/>
        </w:r>
      </w:hyperlink>
    </w:p>
    <w:p w14:paraId="2A7DD690" w14:textId="3018CDD1" w:rsidR="00DA70A9" w:rsidRPr="00740F44" w:rsidRDefault="00740F44">
      <w:pPr>
        <w:pStyle w:val="TOC3"/>
        <w:tabs>
          <w:tab w:val="right" w:leader="dot" w:pos="9350"/>
        </w:tabs>
        <w:rPr>
          <w:rFonts w:ascii="Arial" w:hAnsi="Arial" w:cs="Arial"/>
          <w:noProof/>
          <w:sz w:val="22"/>
          <w:szCs w:val="22"/>
        </w:rPr>
      </w:pPr>
      <w:hyperlink w:anchor="_Toc256000003" w:history="1">
        <w:r w:rsidRPr="00740F44">
          <w:rPr>
            <w:rStyle w:val="Hyperlink"/>
            <w:rFonts w:ascii="Arial" w:hAnsi="Arial" w:cs="Arial"/>
            <w:noProof/>
            <w:sz w:val="22"/>
            <w:szCs w:val="22"/>
          </w:rPr>
          <w:t>Agent</w:t>
        </w:r>
        <w:r w:rsidRPr="00740F44">
          <w:rPr>
            <w:rFonts w:ascii="Arial" w:hAnsi="Arial" w:cs="Arial"/>
            <w:noProof/>
            <w:sz w:val="22"/>
            <w:szCs w:val="22"/>
          </w:rPr>
          <w:tab/>
        </w:r>
        <w:r w:rsidRPr="00740F44">
          <w:rPr>
            <w:rFonts w:ascii="Arial" w:hAnsi="Arial" w:cs="Arial"/>
            <w:noProof/>
            <w:sz w:val="22"/>
            <w:szCs w:val="22"/>
          </w:rPr>
          <w:fldChar w:fldCharType="begin"/>
        </w:r>
        <w:r w:rsidRPr="00740F44">
          <w:rPr>
            <w:rFonts w:ascii="Arial" w:hAnsi="Arial" w:cs="Arial"/>
            <w:noProof/>
            <w:sz w:val="22"/>
            <w:szCs w:val="22"/>
          </w:rPr>
          <w:instrText xml:space="preserve"> PAGEREF _Toc256000003 \h </w:instrText>
        </w:r>
        <w:r w:rsidRPr="00740F44">
          <w:rPr>
            <w:rFonts w:ascii="Arial" w:hAnsi="Arial" w:cs="Arial"/>
            <w:noProof/>
            <w:sz w:val="22"/>
            <w:szCs w:val="22"/>
          </w:rPr>
        </w:r>
        <w:r w:rsidRPr="00740F44">
          <w:rPr>
            <w:rFonts w:ascii="Arial" w:hAnsi="Arial" w:cs="Arial"/>
            <w:noProof/>
            <w:sz w:val="22"/>
            <w:szCs w:val="22"/>
          </w:rPr>
          <w:fldChar w:fldCharType="separate"/>
        </w:r>
        <w:r>
          <w:rPr>
            <w:rFonts w:ascii="Arial" w:hAnsi="Arial" w:cs="Arial"/>
            <w:noProof/>
            <w:sz w:val="22"/>
            <w:szCs w:val="22"/>
          </w:rPr>
          <w:t>3</w:t>
        </w:r>
        <w:r w:rsidRPr="00740F44">
          <w:rPr>
            <w:rFonts w:ascii="Arial" w:hAnsi="Arial" w:cs="Arial"/>
            <w:noProof/>
            <w:sz w:val="22"/>
            <w:szCs w:val="22"/>
          </w:rPr>
          <w:fldChar w:fldCharType="end"/>
        </w:r>
      </w:hyperlink>
    </w:p>
    <w:p w14:paraId="389D2675" w14:textId="0CD22C85" w:rsidR="00DA70A9" w:rsidRPr="00740F44" w:rsidRDefault="00740F44">
      <w:pPr>
        <w:pStyle w:val="TOC3"/>
        <w:tabs>
          <w:tab w:val="right" w:leader="dot" w:pos="9350"/>
        </w:tabs>
        <w:rPr>
          <w:rFonts w:ascii="Arial" w:hAnsi="Arial" w:cs="Arial"/>
          <w:noProof/>
          <w:sz w:val="22"/>
          <w:szCs w:val="22"/>
        </w:rPr>
      </w:pPr>
      <w:hyperlink w:anchor="_Toc256000004" w:history="1">
        <w:r w:rsidRPr="00740F44">
          <w:rPr>
            <w:rStyle w:val="Hyperlink"/>
            <w:rFonts w:ascii="Arial" w:hAnsi="Arial" w:cs="Arial"/>
            <w:noProof/>
            <w:sz w:val="22"/>
            <w:szCs w:val="22"/>
          </w:rPr>
          <w:t>Clinical Trial</w:t>
        </w:r>
        <w:r w:rsidRPr="00740F44">
          <w:rPr>
            <w:rFonts w:ascii="Arial" w:hAnsi="Arial" w:cs="Arial"/>
            <w:noProof/>
            <w:sz w:val="22"/>
            <w:szCs w:val="22"/>
          </w:rPr>
          <w:tab/>
        </w:r>
        <w:r w:rsidRPr="00740F44">
          <w:rPr>
            <w:rFonts w:ascii="Arial" w:hAnsi="Arial" w:cs="Arial"/>
            <w:noProof/>
            <w:sz w:val="22"/>
            <w:szCs w:val="22"/>
          </w:rPr>
          <w:fldChar w:fldCharType="begin"/>
        </w:r>
        <w:r w:rsidRPr="00740F44">
          <w:rPr>
            <w:rFonts w:ascii="Arial" w:hAnsi="Arial" w:cs="Arial"/>
            <w:noProof/>
            <w:sz w:val="22"/>
            <w:szCs w:val="22"/>
          </w:rPr>
          <w:instrText xml:space="preserve"> PAGEREF _Toc256000004 \h </w:instrText>
        </w:r>
        <w:r w:rsidRPr="00740F44">
          <w:rPr>
            <w:rFonts w:ascii="Arial" w:hAnsi="Arial" w:cs="Arial"/>
            <w:noProof/>
            <w:sz w:val="22"/>
            <w:szCs w:val="22"/>
          </w:rPr>
        </w:r>
        <w:r w:rsidRPr="00740F44">
          <w:rPr>
            <w:rFonts w:ascii="Arial" w:hAnsi="Arial" w:cs="Arial"/>
            <w:noProof/>
            <w:sz w:val="22"/>
            <w:szCs w:val="22"/>
          </w:rPr>
          <w:fldChar w:fldCharType="separate"/>
        </w:r>
        <w:r>
          <w:rPr>
            <w:rFonts w:ascii="Arial" w:hAnsi="Arial" w:cs="Arial"/>
            <w:noProof/>
            <w:sz w:val="22"/>
            <w:szCs w:val="22"/>
          </w:rPr>
          <w:t>3</w:t>
        </w:r>
        <w:r w:rsidRPr="00740F44">
          <w:rPr>
            <w:rFonts w:ascii="Arial" w:hAnsi="Arial" w:cs="Arial"/>
            <w:noProof/>
            <w:sz w:val="22"/>
            <w:szCs w:val="22"/>
          </w:rPr>
          <w:fldChar w:fldCharType="end"/>
        </w:r>
      </w:hyperlink>
    </w:p>
    <w:p w14:paraId="7FD92FAA" w14:textId="4BB9B90B" w:rsidR="00DA70A9" w:rsidRPr="00740F44" w:rsidRDefault="00740F44">
      <w:pPr>
        <w:pStyle w:val="TOC3"/>
        <w:tabs>
          <w:tab w:val="right" w:leader="dot" w:pos="9350"/>
        </w:tabs>
        <w:rPr>
          <w:rFonts w:ascii="Arial" w:hAnsi="Arial" w:cs="Arial"/>
          <w:noProof/>
          <w:sz w:val="22"/>
          <w:szCs w:val="22"/>
        </w:rPr>
      </w:pPr>
      <w:hyperlink w:anchor="_Toc256000005" w:history="1">
        <w:r w:rsidRPr="00740F44">
          <w:rPr>
            <w:rStyle w:val="Hyperlink"/>
            <w:rFonts w:ascii="Arial" w:hAnsi="Arial" w:cs="Arial"/>
            <w:noProof/>
            <w:sz w:val="22"/>
            <w:szCs w:val="22"/>
          </w:rPr>
          <w:t>Engaged in Human Research</w:t>
        </w:r>
        <w:r w:rsidRPr="00740F44">
          <w:rPr>
            <w:rFonts w:ascii="Arial" w:hAnsi="Arial" w:cs="Arial"/>
            <w:noProof/>
            <w:sz w:val="22"/>
            <w:szCs w:val="22"/>
          </w:rPr>
          <w:tab/>
        </w:r>
        <w:r w:rsidRPr="00740F44">
          <w:rPr>
            <w:rFonts w:ascii="Arial" w:hAnsi="Arial" w:cs="Arial"/>
            <w:noProof/>
            <w:sz w:val="22"/>
            <w:szCs w:val="22"/>
          </w:rPr>
          <w:fldChar w:fldCharType="begin"/>
        </w:r>
        <w:r w:rsidRPr="00740F44">
          <w:rPr>
            <w:rFonts w:ascii="Arial" w:hAnsi="Arial" w:cs="Arial"/>
            <w:noProof/>
            <w:sz w:val="22"/>
            <w:szCs w:val="22"/>
          </w:rPr>
          <w:instrText xml:space="preserve"> PAGEREF _Toc256000005 \h </w:instrText>
        </w:r>
        <w:r w:rsidRPr="00740F44">
          <w:rPr>
            <w:rFonts w:ascii="Arial" w:hAnsi="Arial" w:cs="Arial"/>
            <w:noProof/>
            <w:sz w:val="22"/>
            <w:szCs w:val="22"/>
          </w:rPr>
        </w:r>
        <w:r w:rsidRPr="00740F44">
          <w:rPr>
            <w:rFonts w:ascii="Arial" w:hAnsi="Arial" w:cs="Arial"/>
            <w:noProof/>
            <w:sz w:val="22"/>
            <w:szCs w:val="22"/>
          </w:rPr>
          <w:fldChar w:fldCharType="separate"/>
        </w:r>
        <w:r>
          <w:rPr>
            <w:rFonts w:ascii="Arial" w:hAnsi="Arial" w:cs="Arial"/>
            <w:noProof/>
            <w:sz w:val="22"/>
            <w:szCs w:val="22"/>
          </w:rPr>
          <w:t>3</w:t>
        </w:r>
        <w:r w:rsidRPr="00740F44">
          <w:rPr>
            <w:rFonts w:ascii="Arial" w:hAnsi="Arial" w:cs="Arial"/>
            <w:noProof/>
            <w:sz w:val="22"/>
            <w:szCs w:val="22"/>
          </w:rPr>
          <w:fldChar w:fldCharType="end"/>
        </w:r>
      </w:hyperlink>
    </w:p>
    <w:p w14:paraId="4A0692CE" w14:textId="68EE0DBB" w:rsidR="00DA70A9" w:rsidRPr="00740F44" w:rsidRDefault="00740F44">
      <w:pPr>
        <w:pStyle w:val="TOC3"/>
        <w:tabs>
          <w:tab w:val="right" w:leader="dot" w:pos="9350"/>
        </w:tabs>
        <w:rPr>
          <w:rFonts w:ascii="Arial" w:hAnsi="Arial" w:cs="Arial"/>
          <w:noProof/>
          <w:sz w:val="22"/>
          <w:szCs w:val="22"/>
        </w:rPr>
      </w:pPr>
      <w:hyperlink w:anchor="_Toc256000006" w:history="1">
        <w:r w:rsidRPr="00740F44">
          <w:rPr>
            <w:rStyle w:val="Hyperlink"/>
            <w:rFonts w:ascii="Arial" w:hAnsi="Arial" w:cs="Arial"/>
            <w:noProof/>
            <w:sz w:val="22"/>
            <w:szCs w:val="22"/>
          </w:rPr>
          <w:t>Human Research:</w:t>
        </w:r>
        <w:r w:rsidRPr="00740F44">
          <w:rPr>
            <w:rFonts w:ascii="Arial" w:hAnsi="Arial" w:cs="Arial"/>
            <w:noProof/>
            <w:sz w:val="22"/>
            <w:szCs w:val="22"/>
          </w:rPr>
          <w:tab/>
        </w:r>
        <w:r w:rsidRPr="00740F44">
          <w:rPr>
            <w:rFonts w:ascii="Arial" w:hAnsi="Arial" w:cs="Arial"/>
            <w:noProof/>
            <w:sz w:val="22"/>
            <w:szCs w:val="22"/>
          </w:rPr>
          <w:fldChar w:fldCharType="begin"/>
        </w:r>
        <w:r w:rsidRPr="00740F44">
          <w:rPr>
            <w:rFonts w:ascii="Arial" w:hAnsi="Arial" w:cs="Arial"/>
            <w:noProof/>
            <w:sz w:val="22"/>
            <w:szCs w:val="22"/>
          </w:rPr>
          <w:instrText xml:space="preserve"> PAGEREF _Toc256000006 \h </w:instrText>
        </w:r>
        <w:r w:rsidRPr="00740F44">
          <w:rPr>
            <w:rFonts w:ascii="Arial" w:hAnsi="Arial" w:cs="Arial"/>
            <w:noProof/>
            <w:sz w:val="22"/>
            <w:szCs w:val="22"/>
          </w:rPr>
        </w:r>
        <w:r w:rsidRPr="00740F44">
          <w:rPr>
            <w:rFonts w:ascii="Arial" w:hAnsi="Arial" w:cs="Arial"/>
            <w:noProof/>
            <w:sz w:val="22"/>
            <w:szCs w:val="22"/>
          </w:rPr>
          <w:fldChar w:fldCharType="separate"/>
        </w:r>
        <w:r>
          <w:rPr>
            <w:rFonts w:ascii="Arial" w:hAnsi="Arial" w:cs="Arial"/>
            <w:noProof/>
            <w:sz w:val="22"/>
            <w:szCs w:val="22"/>
          </w:rPr>
          <w:t>3</w:t>
        </w:r>
        <w:r w:rsidRPr="00740F44">
          <w:rPr>
            <w:rFonts w:ascii="Arial" w:hAnsi="Arial" w:cs="Arial"/>
            <w:noProof/>
            <w:sz w:val="22"/>
            <w:szCs w:val="22"/>
          </w:rPr>
          <w:fldChar w:fldCharType="end"/>
        </w:r>
      </w:hyperlink>
    </w:p>
    <w:p w14:paraId="793AC106" w14:textId="694F831E" w:rsidR="00DA70A9" w:rsidRPr="00740F44" w:rsidRDefault="00740F44">
      <w:pPr>
        <w:pStyle w:val="TOC3"/>
        <w:tabs>
          <w:tab w:val="right" w:leader="dot" w:pos="9350"/>
        </w:tabs>
        <w:rPr>
          <w:rFonts w:ascii="Arial" w:hAnsi="Arial" w:cs="Arial"/>
          <w:noProof/>
          <w:sz w:val="22"/>
          <w:szCs w:val="22"/>
        </w:rPr>
      </w:pPr>
      <w:hyperlink w:anchor="_Toc256000007" w:history="1">
        <w:r w:rsidRPr="00740F44">
          <w:rPr>
            <w:rStyle w:val="Hyperlink"/>
            <w:rFonts w:ascii="Arial" w:hAnsi="Arial" w:cs="Arial"/>
            <w:noProof/>
            <w:sz w:val="22"/>
            <w:szCs w:val="22"/>
          </w:rPr>
          <w:t>Human Subject as Defined by DHHS</w:t>
        </w:r>
        <w:r w:rsidRPr="00740F44">
          <w:rPr>
            <w:rFonts w:ascii="Arial" w:hAnsi="Arial" w:cs="Arial"/>
            <w:noProof/>
            <w:sz w:val="22"/>
            <w:szCs w:val="22"/>
          </w:rPr>
          <w:tab/>
        </w:r>
        <w:r w:rsidRPr="00740F44">
          <w:rPr>
            <w:rFonts w:ascii="Arial" w:hAnsi="Arial" w:cs="Arial"/>
            <w:noProof/>
            <w:sz w:val="22"/>
            <w:szCs w:val="22"/>
          </w:rPr>
          <w:fldChar w:fldCharType="begin"/>
        </w:r>
        <w:r w:rsidRPr="00740F44">
          <w:rPr>
            <w:rFonts w:ascii="Arial" w:hAnsi="Arial" w:cs="Arial"/>
            <w:noProof/>
            <w:sz w:val="22"/>
            <w:szCs w:val="22"/>
          </w:rPr>
          <w:instrText xml:space="preserve"> PAGEREF _Toc256000007 \h </w:instrText>
        </w:r>
        <w:r w:rsidRPr="00740F44">
          <w:rPr>
            <w:rFonts w:ascii="Arial" w:hAnsi="Arial" w:cs="Arial"/>
            <w:noProof/>
            <w:sz w:val="22"/>
            <w:szCs w:val="22"/>
          </w:rPr>
        </w:r>
        <w:r w:rsidRPr="00740F44">
          <w:rPr>
            <w:rFonts w:ascii="Arial" w:hAnsi="Arial" w:cs="Arial"/>
            <w:noProof/>
            <w:sz w:val="22"/>
            <w:szCs w:val="22"/>
          </w:rPr>
          <w:fldChar w:fldCharType="separate"/>
        </w:r>
        <w:r>
          <w:rPr>
            <w:rFonts w:ascii="Arial" w:hAnsi="Arial" w:cs="Arial"/>
            <w:noProof/>
            <w:sz w:val="22"/>
            <w:szCs w:val="22"/>
          </w:rPr>
          <w:t>4</w:t>
        </w:r>
        <w:r w:rsidRPr="00740F44">
          <w:rPr>
            <w:rFonts w:ascii="Arial" w:hAnsi="Arial" w:cs="Arial"/>
            <w:noProof/>
            <w:sz w:val="22"/>
            <w:szCs w:val="22"/>
          </w:rPr>
          <w:fldChar w:fldCharType="end"/>
        </w:r>
      </w:hyperlink>
    </w:p>
    <w:p w14:paraId="5E0BFB5D" w14:textId="2FB420E4" w:rsidR="00DA70A9" w:rsidRPr="00740F44" w:rsidRDefault="00740F44">
      <w:pPr>
        <w:pStyle w:val="TOC3"/>
        <w:tabs>
          <w:tab w:val="right" w:leader="dot" w:pos="9350"/>
        </w:tabs>
        <w:rPr>
          <w:rFonts w:ascii="Arial" w:hAnsi="Arial" w:cs="Arial"/>
          <w:noProof/>
          <w:sz w:val="22"/>
          <w:szCs w:val="22"/>
        </w:rPr>
      </w:pPr>
      <w:hyperlink w:anchor="_Toc256000008" w:history="1">
        <w:r w:rsidRPr="00740F44">
          <w:rPr>
            <w:rStyle w:val="Hyperlink"/>
            <w:rFonts w:ascii="Arial" w:hAnsi="Arial" w:cs="Arial"/>
            <w:noProof/>
            <w:sz w:val="22"/>
            <w:szCs w:val="22"/>
          </w:rPr>
          <w:t>Human Subject as Defined by FDA</w:t>
        </w:r>
        <w:r w:rsidRPr="00740F44">
          <w:rPr>
            <w:rFonts w:ascii="Arial" w:hAnsi="Arial" w:cs="Arial"/>
            <w:noProof/>
            <w:sz w:val="22"/>
            <w:szCs w:val="22"/>
          </w:rPr>
          <w:tab/>
        </w:r>
        <w:r w:rsidRPr="00740F44">
          <w:rPr>
            <w:rFonts w:ascii="Arial" w:hAnsi="Arial" w:cs="Arial"/>
            <w:noProof/>
            <w:sz w:val="22"/>
            <w:szCs w:val="22"/>
          </w:rPr>
          <w:fldChar w:fldCharType="begin"/>
        </w:r>
        <w:r w:rsidRPr="00740F44">
          <w:rPr>
            <w:rFonts w:ascii="Arial" w:hAnsi="Arial" w:cs="Arial"/>
            <w:noProof/>
            <w:sz w:val="22"/>
            <w:szCs w:val="22"/>
          </w:rPr>
          <w:instrText xml:space="preserve"> PAGEREF _Toc256000008 \h </w:instrText>
        </w:r>
        <w:r w:rsidRPr="00740F44">
          <w:rPr>
            <w:rFonts w:ascii="Arial" w:hAnsi="Arial" w:cs="Arial"/>
            <w:noProof/>
            <w:sz w:val="22"/>
            <w:szCs w:val="22"/>
          </w:rPr>
        </w:r>
        <w:r w:rsidRPr="00740F44">
          <w:rPr>
            <w:rFonts w:ascii="Arial" w:hAnsi="Arial" w:cs="Arial"/>
            <w:noProof/>
            <w:sz w:val="22"/>
            <w:szCs w:val="22"/>
          </w:rPr>
          <w:fldChar w:fldCharType="separate"/>
        </w:r>
        <w:r>
          <w:rPr>
            <w:rFonts w:ascii="Arial" w:hAnsi="Arial" w:cs="Arial"/>
            <w:noProof/>
            <w:sz w:val="22"/>
            <w:szCs w:val="22"/>
          </w:rPr>
          <w:t>4</w:t>
        </w:r>
        <w:r w:rsidRPr="00740F44">
          <w:rPr>
            <w:rFonts w:ascii="Arial" w:hAnsi="Arial" w:cs="Arial"/>
            <w:noProof/>
            <w:sz w:val="22"/>
            <w:szCs w:val="22"/>
          </w:rPr>
          <w:fldChar w:fldCharType="end"/>
        </w:r>
      </w:hyperlink>
    </w:p>
    <w:p w14:paraId="0CB7061D" w14:textId="0930CD60" w:rsidR="00DA70A9" w:rsidRPr="00740F44" w:rsidRDefault="00740F44">
      <w:pPr>
        <w:pStyle w:val="TOC3"/>
        <w:tabs>
          <w:tab w:val="right" w:leader="dot" w:pos="9350"/>
        </w:tabs>
        <w:rPr>
          <w:rFonts w:ascii="Arial" w:hAnsi="Arial" w:cs="Arial"/>
          <w:noProof/>
          <w:sz w:val="22"/>
          <w:szCs w:val="22"/>
        </w:rPr>
      </w:pPr>
      <w:hyperlink w:anchor="_Toc256000009" w:history="1">
        <w:r w:rsidRPr="00740F44">
          <w:rPr>
            <w:rStyle w:val="Hyperlink"/>
            <w:rFonts w:ascii="Arial" w:hAnsi="Arial" w:cs="Arial"/>
            <w:noProof/>
            <w:sz w:val="22"/>
            <w:szCs w:val="22"/>
          </w:rPr>
          <w:t>Investigator</w:t>
        </w:r>
        <w:r w:rsidRPr="00740F44">
          <w:rPr>
            <w:rFonts w:ascii="Arial" w:hAnsi="Arial" w:cs="Arial"/>
            <w:noProof/>
            <w:sz w:val="22"/>
            <w:szCs w:val="22"/>
          </w:rPr>
          <w:tab/>
        </w:r>
        <w:r w:rsidRPr="00740F44">
          <w:rPr>
            <w:rFonts w:ascii="Arial" w:hAnsi="Arial" w:cs="Arial"/>
            <w:noProof/>
            <w:sz w:val="22"/>
            <w:szCs w:val="22"/>
          </w:rPr>
          <w:fldChar w:fldCharType="begin"/>
        </w:r>
        <w:r w:rsidRPr="00740F44">
          <w:rPr>
            <w:rFonts w:ascii="Arial" w:hAnsi="Arial" w:cs="Arial"/>
            <w:noProof/>
            <w:sz w:val="22"/>
            <w:szCs w:val="22"/>
          </w:rPr>
          <w:instrText xml:space="preserve"> PAGEREF _Toc256000009 \h </w:instrText>
        </w:r>
        <w:r w:rsidRPr="00740F44">
          <w:rPr>
            <w:rFonts w:ascii="Arial" w:hAnsi="Arial" w:cs="Arial"/>
            <w:noProof/>
            <w:sz w:val="22"/>
            <w:szCs w:val="22"/>
          </w:rPr>
        </w:r>
        <w:r w:rsidRPr="00740F44">
          <w:rPr>
            <w:rFonts w:ascii="Arial" w:hAnsi="Arial" w:cs="Arial"/>
            <w:noProof/>
            <w:sz w:val="22"/>
            <w:szCs w:val="22"/>
          </w:rPr>
          <w:fldChar w:fldCharType="separate"/>
        </w:r>
        <w:r>
          <w:rPr>
            <w:rFonts w:ascii="Arial" w:hAnsi="Arial" w:cs="Arial"/>
            <w:noProof/>
            <w:sz w:val="22"/>
            <w:szCs w:val="22"/>
          </w:rPr>
          <w:t>4</w:t>
        </w:r>
        <w:r w:rsidRPr="00740F44">
          <w:rPr>
            <w:rFonts w:ascii="Arial" w:hAnsi="Arial" w:cs="Arial"/>
            <w:noProof/>
            <w:sz w:val="22"/>
            <w:szCs w:val="22"/>
          </w:rPr>
          <w:fldChar w:fldCharType="end"/>
        </w:r>
      </w:hyperlink>
    </w:p>
    <w:p w14:paraId="64724C84" w14:textId="6FC08F82" w:rsidR="00DA70A9" w:rsidRPr="00740F44" w:rsidRDefault="00740F44">
      <w:pPr>
        <w:pStyle w:val="TOC3"/>
        <w:tabs>
          <w:tab w:val="right" w:leader="dot" w:pos="9350"/>
        </w:tabs>
        <w:rPr>
          <w:rFonts w:ascii="Arial" w:hAnsi="Arial" w:cs="Arial"/>
          <w:noProof/>
          <w:sz w:val="22"/>
          <w:szCs w:val="22"/>
        </w:rPr>
      </w:pPr>
      <w:hyperlink w:anchor="_Toc256000010" w:history="1">
        <w:r w:rsidRPr="00740F44">
          <w:rPr>
            <w:rStyle w:val="Hyperlink"/>
            <w:rFonts w:ascii="Arial" w:hAnsi="Arial" w:cs="Arial"/>
            <w:noProof/>
            <w:sz w:val="22"/>
            <w:szCs w:val="22"/>
          </w:rPr>
          <w:t>Research as Defined by DHHS</w:t>
        </w:r>
        <w:r w:rsidRPr="00740F44">
          <w:rPr>
            <w:rFonts w:ascii="Arial" w:hAnsi="Arial" w:cs="Arial"/>
            <w:noProof/>
            <w:sz w:val="22"/>
            <w:szCs w:val="22"/>
          </w:rPr>
          <w:tab/>
        </w:r>
        <w:r w:rsidRPr="00740F44">
          <w:rPr>
            <w:rFonts w:ascii="Arial" w:hAnsi="Arial" w:cs="Arial"/>
            <w:noProof/>
            <w:sz w:val="22"/>
            <w:szCs w:val="22"/>
          </w:rPr>
          <w:fldChar w:fldCharType="begin"/>
        </w:r>
        <w:r w:rsidRPr="00740F44">
          <w:rPr>
            <w:rFonts w:ascii="Arial" w:hAnsi="Arial" w:cs="Arial"/>
            <w:noProof/>
            <w:sz w:val="22"/>
            <w:szCs w:val="22"/>
          </w:rPr>
          <w:instrText xml:space="preserve"> PAGEREF _Toc256000010 \h </w:instrText>
        </w:r>
        <w:r w:rsidRPr="00740F44">
          <w:rPr>
            <w:rFonts w:ascii="Arial" w:hAnsi="Arial" w:cs="Arial"/>
            <w:noProof/>
            <w:sz w:val="22"/>
            <w:szCs w:val="22"/>
          </w:rPr>
        </w:r>
        <w:r w:rsidRPr="00740F44">
          <w:rPr>
            <w:rFonts w:ascii="Arial" w:hAnsi="Arial" w:cs="Arial"/>
            <w:noProof/>
            <w:sz w:val="22"/>
            <w:szCs w:val="22"/>
          </w:rPr>
          <w:fldChar w:fldCharType="separate"/>
        </w:r>
        <w:r>
          <w:rPr>
            <w:rFonts w:ascii="Arial" w:hAnsi="Arial" w:cs="Arial"/>
            <w:noProof/>
            <w:sz w:val="22"/>
            <w:szCs w:val="22"/>
          </w:rPr>
          <w:t>4</w:t>
        </w:r>
        <w:r w:rsidRPr="00740F44">
          <w:rPr>
            <w:rFonts w:ascii="Arial" w:hAnsi="Arial" w:cs="Arial"/>
            <w:noProof/>
            <w:sz w:val="22"/>
            <w:szCs w:val="22"/>
          </w:rPr>
          <w:fldChar w:fldCharType="end"/>
        </w:r>
      </w:hyperlink>
    </w:p>
    <w:p w14:paraId="0FEE56D2" w14:textId="6EA5DAC3" w:rsidR="00DA70A9" w:rsidRPr="00740F44" w:rsidRDefault="00740F44">
      <w:pPr>
        <w:pStyle w:val="TOC3"/>
        <w:tabs>
          <w:tab w:val="right" w:leader="dot" w:pos="9350"/>
        </w:tabs>
        <w:rPr>
          <w:rFonts w:ascii="Arial" w:hAnsi="Arial" w:cs="Arial"/>
          <w:noProof/>
          <w:sz w:val="22"/>
          <w:szCs w:val="22"/>
        </w:rPr>
      </w:pPr>
      <w:hyperlink w:anchor="_Toc256000011" w:history="1">
        <w:r w:rsidRPr="00740F44">
          <w:rPr>
            <w:rStyle w:val="Hyperlink"/>
            <w:rFonts w:ascii="Arial" w:hAnsi="Arial" w:cs="Arial"/>
            <w:noProof/>
            <w:sz w:val="22"/>
            <w:szCs w:val="22"/>
          </w:rPr>
          <w:t>Research as Defined by FDA</w:t>
        </w:r>
        <w:r w:rsidRPr="00740F44">
          <w:rPr>
            <w:rFonts w:ascii="Arial" w:hAnsi="Arial" w:cs="Arial"/>
            <w:noProof/>
            <w:sz w:val="22"/>
            <w:szCs w:val="22"/>
          </w:rPr>
          <w:tab/>
        </w:r>
        <w:r w:rsidRPr="00740F44">
          <w:rPr>
            <w:rFonts w:ascii="Arial" w:hAnsi="Arial" w:cs="Arial"/>
            <w:noProof/>
            <w:sz w:val="22"/>
            <w:szCs w:val="22"/>
          </w:rPr>
          <w:fldChar w:fldCharType="begin"/>
        </w:r>
        <w:r w:rsidRPr="00740F44">
          <w:rPr>
            <w:rFonts w:ascii="Arial" w:hAnsi="Arial" w:cs="Arial"/>
            <w:noProof/>
            <w:sz w:val="22"/>
            <w:szCs w:val="22"/>
          </w:rPr>
          <w:instrText xml:space="preserve"> PAGEREF _Toc256000011 \h </w:instrText>
        </w:r>
        <w:r w:rsidRPr="00740F44">
          <w:rPr>
            <w:rFonts w:ascii="Arial" w:hAnsi="Arial" w:cs="Arial"/>
            <w:noProof/>
            <w:sz w:val="22"/>
            <w:szCs w:val="22"/>
          </w:rPr>
        </w:r>
        <w:r w:rsidRPr="00740F44">
          <w:rPr>
            <w:rFonts w:ascii="Arial" w:hAnsi="Arial" w:cs="Arial"/>
            <w:noProof/>
            <w:sz w:val="22"/>
            <w:szCs w:val="22"/>
          </w:rPr>
          <w:fldChar w:fldCharType="separate"/>
        </w:r>
        <w:r>
          <w:rPr>
            <w:rFonts w:ascii="Arial" w:hAnsi="Arial" w:cs="Arial"/>
            <w:noProof/>
            <w:sz w:val="22"/>
            <w:szCs w:val="22"/>
          </w:rPr>
          <w:t>5</w:t>
        </w:r>
        <w:r w:rsidRPr="00740F44">
          <w:rPr>
            <w:rFonts w:ascii="Arial" w:hAnsi="Arial" w:cs="Arial"/>
            <w:noProof/>
            <w:sz w:val="22"/>
            <w:szCs w:val="22"/>
          </w:rPr>
          <w:fldChar w:fldCharType="end"/>
        </w:r>
      </w:hyperlink>
    </w:p>
    <w:p w14:paraId="45857B39" w14:textId="73029FAE" w:rsidR="00DA70A9" w:rsidRPr="00740F44" w:rsidRDefault="00740F44">
      <w:pPr>
        <w:pStyle w:val="TOC2"/>
        <w:tabs>
          <w:tab w:val="right" w:leader="dot" w:pos="9350"/>
        </w:tabs>
        <w:rPr>
          <w:rFonts w:ascii="Arial" w:hAnsi="Arial" w:cs="Arial"/>
          <w:noProof/>
          <w:sz w:val="22"/>
          <w:szCs w:val="22"/>
        </w:rPr>
      </w:pPr>
      <w:hyperlink w:anchor="_Toc256000012" w:history="1">
        <w:r w:rsidRPr="00740F44">
          <w:rPr>
            <w:rStyle w:val="Hyperlink"/>
            <w:rFonts w:ascii="Arial" w:hAnsi="Arial" w:cs="Arial"/>
            <w:noProof/>
            <w:sz w:val="22"/>
            <w:szCs w:val="22"/>
          </w:rPr>
          <w:t>Mission</w:t>
        </w:r>
        <w:r w:rsidRPr="00740F44">
          <w:rPr>
            <w:rFonts w:ascii="Arial" w:hAnsi="Arial" w:cs="Arial"/>
            <w:noProof/>
            <w:sz w:val="22"/>
            <w:szCs w:val="22"/>
          </w:rPr>
          <w:tab/>
        </w:r>
        <w:r w:rsidRPr="00740F44">
          <w:rPr>
            <w:rFonts w:ascii="Arial" w:hAnsi="Arial" w:cs="Arial"/>
            <w:noProof/>
            <w:sz w:val="22"/>
            <w:szCs w:val="22"/>
          </w:rPr>
          <w:fldChar w:fldCharType="begin"/>
        </w:r>
        <w:r w:rsidRPr="00740F44">
          <w:rPr>
            <w:rFonts w:ascii="Arial" w:hAnsi="Arial" w:cs="Arial"/>
            <w:noProof/>
            <w:sz w:val="22"/>
            <w:szCs w:val="22"/>
          </w:rPr>
          <w:instrText xml:space="preserve"> PAGEREF _Toc256000012 \h </w:instrText>
        </w:r>
        <w:r w:rsidRPr="00740F44">
          <w:rPr>
            <w:rFonts w:ascii="Arial" w:hAnsi="Arial" w:cs="Arial"/>
            <w:noProof/>
            <w:sz w:val="22"/>
            <w:szCs w:val="22"/>
          </w:rPr>
        </w:r>
        <w:r w:rsidRPr="00740F44">
          <w:rPr>
            <w:rFonts w:ascii="Arial" w:hAnsi="Arial" w:cs="Arial"/>
            <w:noProof/>
            <w:sz w:val="22"/>
            <w:szCs w:val="22"/>
          </w:rPr>
          <w:fldChar w:fldCharType="separate"/>
        </w:r>
        <w:r>
          <w:rPr>
            <w:rFonts w:ascii="Arial" w:hAnsi="Arial" w:cs="Arial"/>
            <w:noProof/>
            <w:sz w:val="22"/>
            <w:szCs w:val="22"/>
          </w:rPr>
          <w:t>6</w:t>
        </w:r>
        <w:r w:rsidRPr="00740F44">
          <w:rPr>
            <w:rFonts w:ascii="Arial" w:hAnsi="Arial" w:cs="Arial"/>
            <w:noProof/>
            <w:sz w:val="22"/>
            <w:szCs w:val="22"/>
          </w:rPr>
          <w:fldChar w:fldCharType="end"/>
        </w:r>
      </w:hyperlink>
    </w:p>
    <w:p w14:paraId="2CD517BE" w14:textId="189A767C" w:rsidR="00DA70A9" w:rsidRPr="00740F44" w:rsidRDefault="00740F44">
      <w:pPr>
        <w:pStyle w:val="TOC3"/>
        <w:tabs>
          <w:tab w:val="right" w:leader="dot" w:pos="9350"/>
        </w:tabs>
        <w:rPr>
          <w:rFonts w:ascii="Arial" w:hAnsi="Arial" w:cs="Arial"/>
          <w:noProof/>
          <w:sz w:val="22"/>
          <w:szCs w:val="22"/>
        </w:rPr>
      </w:pPr>
      <w:hyperlink w:anchor="_Toc256000013" w:history="1">
        <w:r w:rsidRPr="00740F44">
          <w:rPr>
            <w:rStyle w:val="Hyperlink"/>
            <w:rFonts w:ascii="Arial" w:hAnsi="Arial" w:cs="Arial"/>
            <w:noProof/>
            <w:sz w:val="22"/>
            <w:szCs w:val="22"/>
          </w:rPr>
          <w:t>Ethical Requirements</w:t>
        </w:r>
        <w:r w:rsidRPr="00740F44">
          <w:rPr>
            <w:rFonts w:ascii="Arial" w:hAnsi="Arial" w:cs="Arial"/>
            <w:noProof/>
            <w:sz w:val="22"/>
            <w:szCs w:val="22"/>
          </w:rPr>
          <w:tab/>
        </w:r>
        <w:r w:rsidRPr="00740F44">
          <w:rPr>
            <w:rFonts w:ascii="Arial" w:hAnsi="Arial" w:cs="Arial"/>
            <w:noProof/>
            <w:sz w:val="22"/>
            <w:szCs w:val="22"/>
          </w:rPr>
          <w:fldChar w:fldCharType="begin"/>
        </w:r>
        <w:r w:rsidRPr="00740F44">
          <w:rPr>
            <w:rFonts w:ascii="Arial" w:hAnsi="Arial" w:cs="Arial"/>
            <w:noProof/>
            <w:sz w:val="22"/>
            <w:szCs w:val="22"/>
          </w:rPr>
          <w:instrText xml:space="preserve"> PAGEREF _Toc256000013 \h </w:instrText>
        </w:r>
        <w:r w:rsidRPr="00740F44">
          <w:rPr>
            <w:rFonts w:ascii="Arial" w:hAnsi="Arial" w:cs="Arial"/>
            <w:noProof/>
            <w:sz w:val="22"/>
            <w:szCs w:val="22"/>
          </w:rPr>
        </w:r>
        <w:r w:rsidRPr="00740F44">
          <w:rPr>
            <w:rFonts w:ascii="Arial" w:hAnsi="Arial" w:cs="Arial"/>
            <w:noProof/>
            <w:sz w:val="22"/>
            <w:szCs w:val="22"/>
          </w:rPr>
          <w:fldChar w:fldCharType="separate"/>
        </w:r>
        <w:r>
          <w:rPr>
            <w:rFonts w:ascii="Arial" w:hAnsi="Arial" w:cs="Arial"/>
            <w:noProof/>
            <w:sz w:val="22"/>
            <w:szCs w:val="22"/>
          </w:rPr>
          <w:t>6</w:t>
        </w:r>
        <w:r w:rsidRPr="00740F44">
          <w:rPr>
            <w:rFonts w:ascii="Arial" w:hAnsi="Arial" w:cs="Arial"/>
            <w:noProof/>
            <w:sz w:val="22"/>
            <w:szCs w:val="22"/>
          </w:rPr>
          <w:fldChar w:fldCharType="end"/>
        </w:r>
      </w:hyperlink>
    </w:p>
    <w:p w14:paraId="05FCAC4B" w14:textId="4526AA1E" w:rsidR="00DA70A9" w:rsidRPr="00740F44" w:rsidRDefault="00740F44">
      <w:pPr>
        <w:pStyle w:val="TOC3"/>
        <w:tabs>
          <w:tab w:val="right" w:leader="dot" w:pos="9350"/>
        </w:tabs>
        <w:rPr>
          <w:rFonts w:ascii="Arial" w:hAnsi="Arial" w:cs="Arial"/>
          <w:noProof/>
          <w:sz w:val="22"/>
          <w:szCs w:val="22"/>
        </w:rPr>
      </w:pPr>
      <w:hyperlink w:anchor="_Toc256000014" w:history="1">
        <w:r w:rsidRPr="00740F44">
          <w:rPr>
            <w:rStyle w:val="Hyperlink"/>
            <w:rFonts w:ascii="Arial" w:hAnsi="Arial" w:cs="Arial"/>
            <w:noProof/>
            <w:sz w:val="22"/>
            <w:szCs w:val="22"/>
          </w:rPr>
          <w:t>Legal Requirements</w:t>
        </w:r>
        <w:r w:rsidRPr="00740F44">
          <w:rPr>
            <w:rFonts w:ascii="Arial" w:hAnsi="Arial" w:cs="Arial"/>
            <w:noProof/>
            <w:sz w:val="22"/>
            <w:szCs w:val="22"/>
          </w:rPr>
          <w:tab/>
        </w:r>
        <w:r w:rsidRPr="00740F44">
          <w:rPr>
            <w:rFonts w:ascii="Arial" w:hAnsi="Arial" w:cs="Arial"/>
            <w:noProof/>
            <w:sz w:val="22"/>
            <w:szCs w:val="22"/>
          </w:rPr>
          <w:fldChar w:fldCharType="begin"/>
        </w:r>
        <w:r w:rsidRPr="00740F44">
          <w:rPr>
            <w:rFonts w:ascii="Arial" w:hAnsi="Arial" w:cs="Arial"/>
            <w:noProof/>
            <w:sz w:val="22"/>
            <w:szCs w:val="22"/>
          </w:rPr>
          <w:instrText xml:space="preserve"> PAGEREF _Toc256000014 \h </w:instrText>
        </w:r>
        <w:r w:rsidRPr="00740F44">
          <w:rPr>
            <w:rFonts w:ascii="Arial" w:hAnsi="Arial" w:cs="Arial"/>
            <w:noProof/>
            <w:sz w:val="22"/>
            <w:szCs w:val="22"/>
          </w:rPr>
        </w:r>
        <w:r w:rsidRPr="00740F44">
          <w:rPr>
            <w:rFonts w:ascii="Arial" w:hAnsi="Arial" w:cs="Arial"/>
            <w:noProof/>
            <w:sz w:val="22"/>
            <w:szCs w:val="22"/>
          </w:rPr>
          <w:fldChar w:fldCharType="separate"/>
        </w:r>
        <w:r>
          <w:rPr>
            <w:rFonts w:ascii="Arial" w:hAnsi="Arial" w:cs="Arial"/>
            <w:noProof/>
            <w:sz w:val="22"/>
            <w:szCs w:val="22"/>
          </w:rPr>
          <w:t>6</w:t>
        </w:r>
        <w:r w:rsidRPr="00740F44">
          <w:rPr>
            <w:rFonts w:ascii="Arial" w:hAnsi="Arial" w:cs="Arial"/>
            <w:noProof/>
            <w:sz w:val="22"/>
            <w:szCs w:val="22"/>
          </w:rPr>
          <w:fldChar w:fldCharType="end"/>
        </w:r>
      </w:hyperlink>
    </w:p>
    <w:p w14:paraId="496A6BAC" w14:textId="0F4E54AA" w:rsidR="00DA70A9" w:rsidRPr="00740F44" w:rsidRDefault="00740F44">
      <w:pPr>
        <w:pStyle w:val="TOC3"/>
        <w:tabs>
          <w:tab w:val="right" w:leader="dot" w:pos="9350"/>
        </w:tabs>
        <w:rPr>
          <w:rFonts w:ascii="Arial" w:hAnsi="Arial" w:cs="Arial"/>
          <w:noProof/>
          <w:sz w:val="22"/>
          <w:szCs w:val="22"/>
        </w:rPr>
      </w:pPr>
      <w:hyperlink w:anchor="_Toc256000015" w:history="1">
        <w:r w:rsidRPr="00740F44">
          <w:rPr>
            <w:rStyle w:val="Hyperlink"/>
            <w:rFonts w:ascii="Arial" w:hAnsi="Arial" w:cs="Arial"/>
            <w:noProof/>
            <w:sz w:val="22"/>
            <w:szCs w:val="22"/>
          </w:rPr>
          <w:t>Other Requirements</w:t>
        </w:r>
        <w:r w:rsidRPr="00740F44">
          <w:rPr>
            <w:rFonts w:ascii="Arial" w:hAnsi="Arial" w:cs="Arial"/>
            <w:noProof/>
            <w:sz w:val="22"/>
            <w:szCs w:val="22"/>
          </w:rPr>
          <w:tab/>
        </w:r>
        <w:r w:rsidRPr="00740F44">
          <w:rPr>
            <w:rFonts w:ascii="Arial" w:hAnsi="Arial" w:cs="Arial"/>
            <w:noProof/>
            <w:sz w:val="22"/>
            <w:szCs w:val="22"/>
          </w:rPr>
          <w:fldChar w:fldCharType="begin"/>
        </w:r>
        <w:r w:rsidRPr="00740F44">
          <w:rPr>
            <w:rFonts w:ascii="Arial" w:hAnsi="Arial" w:cs="Arial"/>
            <w:noProof/>
            <w:sz w:val="22"/>
            <w:szCs w:val="22"/>
          </w:rPr>
          <w:instrText xml:space="preserve"> PAGEREF _Toc256000015 \h </w:instrText>
        </w:r>
        <w:r w:rsidRPr="00740F44">
          <w:rPr>
            <w:rFonts w:ascii="Arial" w:hAnsi="Arial" w:cs="Arial"/>
            <w:noProof/>
            <w:sz w:val="22"/>
            <w:szCs w:val="22"/>
          </w:rPr>
        </w:r>
        <w:r w:rsidRPr="00740F44">
          <w:rPr>
            <w:rFonts w:ascii="Arial" w:hAnsi="Arial" w:cs="Arial"/>
            <w:noProof/>
            <w:sz w:val="22"/>
            <w:szCs w:val="22"/>
          </w:rPr>
          <w:fldChar w:fldCharType="separate"/>
        </w:r>
        <w:r>
          <w:rPr>
            <w:rFonts w:ascii="Arial" w:hAnsi="Arial" w:cs="Arial"/>
            <w:noProof/>
            <w:sz w:val="22"/>
            <w:szCs w:val="22"/>
          </w:rPr>
          <w:t>6</w:t>
        </w:r>
        <w:r w:rsidRPr="00740F44">
          <w:rPr>
            <w:rFonts w:ascii="Arial" w:hAnsi="Arial" w:cs="Arial"/>
            <w:noProof/>
            <w:sz w:val="22"/>
            <w:szCs w:val="22"/>
          </w:rPr>
          <w:fldChar w:fldCharType="end"/>
        </w:r>
      </w:hyperlink>
    </w:p>
    <w:p w14:paraId="12B188B1" w14:textId="6D70B3CC" w:rsidR="00DA70A9" w:rsidRPr="00740F44" w:rsidRDefault="00740F44">
      <w:pPr>
        <w:pStyle w:val="TOC3"/>
        <w:tabs>
          <w:tab w:val="right" w:leader="dot" w:pos="9350"/>
        </w:tabs>
        <w:rPr>
          <w:rFonts w:ascii="Arial" w:hAnsi="Arial" w:cs="Arial"/>
          <w:noProof/>
          <w:sz w:val="22"/>
          <w:szCs w:val="22"/>
        </w:rPr>
      </w:pPr>
      <w:hyperlink w:anchor="_Toc256000016" w:history="1">
        <w:r w:rsidRPr="00740F44">
          <w:rPr>
            <w:rStyle w:val="Hyperlink"/>
            <w:rFonts w:ascii="Arial" w:hAnsi="Arial" w:cs="Arial"/>
            <w:noProof/>
            <w:sz w:val="22"/>
            <w:szCs w:val="22"/>
          </w:rPr>
          <w:t>Sponsored Human Research</w:t>
        </w:r>
        <w:r w:rsidRPr="00740F44">
          <w:rPr>
            <w:rFonts w:ascii="Arial" w:hAnsi="Arial" w:cs="Arial"/>
            <w:noProof/>
            <w:sz w:val="22"/>
            <w:szCs w:val="22"/>
          </w:rPr>
          <w:tab/>
        </w:r>
        <w:r w:rsidRPr="00740F44">
          <w:rPr>
            <w:rFonts w:ascii="Arial" w:hAnsi="Arial" w:cs="Arial"/>
            <w:noProof/>
            <w:sz w:val="22"/>
            <w:szCs w:val="22"/>
          </w:rPr>
          <w:fldChar w:fldCharType="begin"/>
        </w:r>
        <w:r w:rsidRPr="00740F44">
          <w:rPr>
            <w:rFonts w:ascii="Arial" w:hAnsi="Arial" w:cs="Arial"/>
            <w:noProof/>
            <w:sz w:val="22"/>
            <w:szCs w:val="22"/>
          </w:rPr>
          <w:instrText xml:space="preserve"> PAGEREF _Toc256000016 \h </w:instrText>
        </w:r>
        <w:r w:rsidRPr="00740F44">
          <w:rPr>
            <w:rFonts w:ascii="Arial" w:hAnsi="Arial" w:cs="Arial"/>
            <w:noProof/>
            <w:sz w:val="22"/>
            <w:szCs w:val="22"/>
          </w:rPr>
        </w:r>
        <w:r w:rsidRPr="00740F44">
          <w:rPr>
            <w:rFonts w:ascii="Arial" w:hAnsi="Arial" w:cs="Arial"/>
            <w:noProof/>
            <w:sz w:val="22"/>
            <w:szCs w:val="22"/>
          </w:rPr>
          <w:fldChar w:fldCharType="separate"/>
        </w:r>
        <w:r>
          <w:rPr>
            <w:rFonts w:ascii="Arial" w:hAnsi="Arial" w:cs="Arial"/>
            <w:noProof/>
            <w:sz w:val="22"/>
            <w:szCs w:val="22"/>
          </w:rPr>
          <w:t>8</w:t>
        </w:r>
        <w:r w:rsidRPr="00740F44">
          <w:rPr>
            <w:rFonts w:ascii="Arial" w:hAnsi="Arial" w:cs="Arial"/>
            <w:noProof/>
            <w:sz w:val="22"/>
            <w:szCs w:val="22"/>
          </w:rPr>
          <w:fldChar w:fldCharType="end"/>
        </w:r>
      </w:hyperlink>
    </w:p>
    <w:p w14:paraId="3FD5B4A9" w14:textId="5E0D6673" w:rsidR="00DA70A9" w:rsidRPr="00740F44" w:rsidRDefault="00740F44">
      <w:pPr>
        <w:pStyle w:val="TOC3"/>
        <w:tabs>
          <w:tab w:val="right" w:leader="dot" w:pos="9350"/>
        </w:tabs>
        <w:rPr>
          <w:rFonts w:ascii="Arial" w:hAnsi="Arial" w:cs="Arial"/>
          <w:noProof/>
          <w:sz w:val="22"/>
          <w:szCs w:val="22"/>
        </w:rPr>
      </w:pPr>
      <w:hyperlink w:anchor="_Toc256000017" w:history="1">
        <w:r w:rsidRPr="00740F44">
          <w:rPr>
            <w:rStyle w:val="Hyperlink"/>
            <w:rFonts w:ascii="Arial" w:hAnsi="Arial" w:cs="Arial"/>
            <w:noProof/>
            <w:sz w:val="22"/>
            <w:szCs w:val="22"/>
          </w:rPr>
          <w:t>Scope of Human Research Protection Program</w:t>
        </w:r>
        <w:r w:rsidRPr="00740F44">
          <w:rPr>
            <w:rFonts w:ascii="Arial" w:hAnsi="Arial" w:cs="Arial"/>
            <w:noProof/>
            <w:sz w:val="22"/>
            <w:szCs w:val="22"/>
          </w:rPr>
          <w:tab/>
        </w:r>
        <w:r w:rsidRPr="00740F44">
          <w:rPr>
            <w:rFonts w:ascii="Arial" w:hAnsi="Arial" w:cs="Arial"/>
            <w:noProof/>
            <w:sz w:val="22"/>
            <w:szCs w:val="22"/>
          </w:rPr>
          <w:fldChar w:fldCharType="begin"/>
        </w:r>
        <w:r w:rsidRPr="00740F44">
          <w:rPr>
            <w:rFonts w:ascii="Arial" w:hAnsi="Arial" w:cs="Arial"/>
            <w:noProof/>
            <w:sz w:val="22"/>
            <w:szCs w:val="22"/>
          </w:rPr>
          <w:instrText xml:space="preserve"> PAGEREF _Toc256000017 \h </w:instrText>
        </w:r>
        <w:r w:rsidRPr="00740F44">
          <w:rPr>
            <w:rFonts w:ascii="Arial" w:hAnsi="Arial" w:cs="Arial"/>
            <w:noProof/>
            <w:sz w:val="22"/>
            <w:szCs w:val="22"/>
          </w:rPr>
        </w:r>
        <w:r w:rsidRPr="00740F44">
          <w:rPr>
            <w:rFonts w:ascii="Arial" w:hAnsi="Arial" w:cs="Arial"/>
            <w:noProof/>
            <w:sz w:val="22"/>
            <w:szCs w:val="22"/>
          </w:rPr>
          <w:fldChar w:fldCharType="separate"/>
        </w:r>
        <w:r>
          <w:rPr>
            <w:rFonts w:ascii="Arial" w:hAnsi="Arial" w:cs="Arial"/>
            <w:noProof/>
            <w:sz w:val="22"/>
            <w:szCs w:val="22"/>
          </w:rPr>
          <w:t>8</w:t>
        </w:r>
        <w:r w:rsidRPr="00740F44">
          <w:rPr>
            <w:rFonts w:ascii="Arial" w:hAnsi="Arial" w:cs="Arial"/>
            <w:noProof/>
            <w:sz w:val="22"/>
            <w:szCs w:val="22"/>
          </w:rPr>
          <w:fldChar w:fldCharType="end"/>
        </w:r>
      </w:hyperlink>
    </w:p>
    <w:p w14:paraId="04808061" w14:textId="50B69259" w:rsidR="00DA70A9" w:rsidRPr="00740F44" w:rsidRDefault="00740F44">
      <w:pPr>
        <w:pStyle w:val="TOC3"/>
        <w:tabs>
          <w:tab w:val="right" w:leader="dot" w:pos="9350"/>
        </w:tabs>
        <w:rPr>
          <w:rFonts w:ascii="Arial" w:hAnsi="Arial" w:cs="Arial"/>
          <w:noProof/>
          <w:sz w:val="22"/>
          <w:szCs w:val="22"/>
        </w:rPr>
      </w:pPr>
      <w:hyperlink w:anchor="_Toc256000018" w:history="1">
        <w:r w:rsidRPr="00740F44">
          <w:rPr>
            <w:rStyle w:val="Hyperlink"/>
            <w:rFonts w:ascii="Arial" w:hAnsi="Arial" w:cs="Arial"/>
            <w:noProof/>
            <w:sz w:val="22"/>
            <w:szCs w:val="22"/>
          </w:rPr>
          <w:t>Human Research Protection Program Policies and Procedures</w:t>
        </w:r>
        <w:r w:rsidRPr="00740F44">
          <w:rPr>
            <w:rFonts w:ascii="Arial" w:hAnsi="Arial" w:cs="Arial"/>
            <w:noProof/>
            <w:sz w:val="22"/>
            <w:szCs w:val="22"/>
          </w:rPr>
          <w:tab/>
        </w:r>
        <w:r w:rsidRPr="00740F44">
          <w:rPr>
            <w:rFonts w:ascii="Arial" w:hAnsi="Arial" w:cs="Arial"/>
            <w:noProof/>
            <w:sz w:val="22"/>
            <w:szCs w:val="22"/>
          </w:rPr>
          <w:fldChar w:fldCharType="begin"/>
        </w:r>
        <w:r w:rsidRPr="00740F44">
          <w:rPr>
            <w:rFonts w:ascii="Arial" w:hAnsi="Arial" w:cs="Arial"/>
            <w:noProof/>
            <w:sz w:val="22"/>
            <w:szCs w:val="22"/>
          </w:rPr>
          <w:instrText xml:space="preserve"> PAGEREF _Toc256000018 \h </w:instrText>
        </w:r>
        <w:r w:rsidRPr="00740F44">
          <w:rPr>
            <w:rFonts w:ascii="Arial" w:hAnsi="Arial" w:cs="Arial"/>
            <w:noProof/>
            <w:sz w:val="22"/>
            <w:szCs w:val="22"/>
          </w:rPr>
        </w:r>
        <w:r w:rsidRPr="00740F44">
          <w:rPr>
            <w:rFonts w:ascii="Arial" w:hAnsi="Arial" w:cs="Arial"/>
            <w:noProof/>
            <w:sz w:val="22"/>
            <w:szCs w:val="22"/>
          </w:rPr>
          <w:fldChar w:fldCharType="separate"/>
        </w:r>
        <w:r>
          <w:rPr>
            <w:rFonts w:ascii="Arial" w:hAnsi="Arial" w:cs="Arial"/>
            <w:noProof/>
            <w:sz w:val="22"/>
            <w:szCs w:val="22"/>
          </w:rPr>
          <w:t>9</w:t>
        </w:r>
        <w:r w:rsidRPr="00740F44">
          <w:rPr>
            <w:rFonts w:ascii="Arial" w:hAnsi="Arial" w:cs="Arial"/>
            <w:noProof/>
            <w:sz w:val="22"/>
            <w:szCs w:val="22"/>
          </w:rPr>
          <w:fldChar w:fldCharType="end"/>
        </w:r>
      </w:hyperlink>
    </w:p>
    <w:p w14:paraId="50C9B991" w14:textId="21F9649A" w:rsidR="00DA70A9" w:rsidRPr="00740F44" w:rsidRDefault="00740F44">
      <w:pPr>
        <w:pStyle w:val="TOC2"/>
        <w:tabs>
          <w:tab w:val="right" w:leader="dot" w:pos="9350"/>
        </w:tabs>
        <w:rPr>
          <w:rFonts w:ascii="Arial" w:hAnsi="Arial" w:cs="Arial"/>
          <w:noProof/>
          <w:sz w:val="22"/>
          <w:szCs w:val="22"/>
        </w:rPr>
      </w:pPr>
      <w:hyperlink w:anchor="_Toc256000019" w:history="1">
        <w:r w:rsidRPr="00740F44">
          <w:rPr>
            <w:rStyle w:val="Hyperlink"/>
            <w:rFonts w:ascii="Arial" w:hAnsi="Arial" w:cs="Arial"/>
            <w:noProof/>
            <w:sz w:val="22"/>
            <w:szCs w:val="22"/>
          </w:rPr>
          <w:t>Human Research Protection Program Components</w:t>
        </w:r>
        <w:r w:rsidRPr="00740F44">
          <w:rPr>
            <w:rFonts w:ascii="Arial" w:hAnsi="Arial" w:cs="Arial"/>
            <w:noProof/>
            <w:sz w:val="22"/>
            <w:szCs w:val="22"/>
          </w:rPr>
          <w:tab/>
        </w:r>
        <w:r w:rsidRPr="00740F44">
          <w:rPr>
            <w:rFonts w:ascii="Arial" w:hAnsi="Arial" w:cs="Arial"/>
            <w:noProof/>
            <w:sz w:val="22"/>
            <w:szCs w:val="22"/>
          </w:rPr>
          <w:fldChar w:fldCharType="begin"/>
        </w:r>
        <w:r w:rsidRPr="00740F44">
          <w:rPr>
            <w:rFonts w:ascii="Arial" w:hAnsi="Arial" w:cs="Arial"/>
            <w:noProof/>
            <w:sz w:val="22"/>
            <w:szCs w:val="22"/>
          </w:rPr>
          <w:instrText xml:space="preserve"> PAGEREF _Toc256000019 \h </w:instrText>
        </w:r>
        <w:r w:rsidRPr="00740F44">
          <w:rPr>
            <w:rFonts w:ascii="Arial" w:hAnsi="Arial" w:cs="Arial"/>
            <w:noProof/>
            <w:sz w:val="22"/>
            <w:szCs w:val="22"/>
          </w:rPr>
        </w:r>
        <w:r w:rsidRPr="00740F44">
          <w:rPr>
            <w:rFonts w:ascii="Arial" w:hAnsi="Arial" w:cs="Arial"/>
            <w:noProof/>
            <w:sz w:val="22"/>
            <w:szCs w:val="22"/>
          </w:rPr>
          <w:fldChar w:fldCharType="separate"/>
        </w:r>
        <w:r>
          <w:rPr>
            <w:rFonts w:ascii="Arial" w:hAnsi="Arial" w:cs="Arial"/>
            <w:noProof/>
            <w:sz w:val="22"/>
            <w:szCs w:val="22"/>
          </w:rPr>
          <w:t>9</w:t>
        </w:r>
        <w:r w:rsidRPr="00740F44">
          <w:rPr>
            <w:rFonts w:ascii="Arial" w:hAnsi="Arial" w:cs="Arial"/>
            <w:noProof/>
            <w:sz w:val="22"/>
            <w:szCs w:val="22"/>
          </w:rPr>
          <w:fldChar w:fldCharType="end"/>
        </w:r>
      </w:hyperlink>
    </w:p>
    <w:p w14:paraId="65E0CF95" w14:textId="2351C15B" w:rsidR="00DA70A9" w:rsidRPr="00740F44" w:rsidRDefault="00740F44">
      <w:pPr>
        <w:pStyle w:val="TOC3"/>
        <w:tabs>
          <w:tab w:val="right" w:leader="dot" w:pos="9350"/>
        </w:tabs>
        <w:rPr>
          <w:rFonts w:ascii="Arial" w:hAnsi="Arial" w:cs="Arial"/>
          <w:noProof/>
          <w:sz w:val="22"/>
          <w:szCs w:val="22"/>
        </w:rPr>
      </w:pPr>
      <w:hyperlink w:anchor="_Toc256000020" w:history="1">
        <w:r w:rsidRPr="00740F44">
          <w:rPr>
            <w:rStyle w:val="Hyperlink"/>
            <w:rFonts w:ascii="Arial" w:hAnsi="Arial" w:cs="Arial"/>
            <w:noProof/>
            <w:sz w:val="22"/>
            <w:szCs w:val="22"/>
          </w:rPr>
          <w:t>Institutional Official/Organizational Official (IO/OO)</w:t>
        </w:r>
        <w:r w:rsidRPr="00740F44">
          <w:rPr>
            <w:rFonts w:ascii="Arial" w:hAnsi="Arial" w:cs="Arial"/>
            <w:noProof/>
            <w:sz w:val="22"/>
            <w:szCs w:val="22"/>
          </w:rPr>
          <w:tab/>
        </w:r>
        <w:r w:rsidRPr="00740F44">
          <w:rPr>
            <w:rFonts w:ascii="Arial" w:hAnsi="Arial" w:cs="Arial"/>
            <w:noProof/>
            <w:sz w:val="22"/>
            <w:szCs w:val="22"/>
          </w:rPr>
          <w:fldChar w:fldCharType="begin"/>
        </w:r>
        <w:r w:rsidRPr="00740F44">
          <w:rPr>
            <w:rFonts w:ascii="Arial" w:hAnsi="Arial" w:cs="Arial"/>
            <w:noProof/>
            <w:sz w:val="22"/>
            <w:szCs w:val="22"/>
          </w:rPr>
          <w:instrText xml:space="preserve"> PAGEREF _Toc256000020 \h </w:instrText>
        </w:r>
        <w:r w:rsidRPr="00740F44">
          <w:rPr>
            <w:rFonts w:ascii="Arial" w:hAnsi="Arial" w:cs="Arial"/>
            <w:noProof/>
            <w:sz w:val="22"/>
            <w:szCs w:val="22"/>
          </w:rPr>
        </w:r>
        <w:r w:rsidRPr="00740F44">
          <w:rPr>
            <w:rFonts w:ascii="Arial" w:hAnsi="Arial" w:cs="Arial"/>
            <w:noProof/>
            <w:sz w:val="22"/>
            <w:szCs w:val="22"/>
          </w:rPr>
          <w:fldChar w:fldCharType="separate"/>
        </w:r>
        <w:r>
          <w:rPr>
            <w:rFonts w:ascii="Arial" w:hAnsi="Arial" w:cs="Arial"/>
            <w:noProof/>
            <w:sz w:val="22"/>
            <w:szCs w:val="22"/>
          </w:rPr>
          <w:t>9</w:t>
        </w:r>
        <w:r w:rsidRPr="00740F44">
          <w:rPr>
            <w:rFonts w:ascii="Arial" w:hAnsi="Arial" w:cs="Arial"/>
            <w:noProof/>
            <w:sz w:val="22"/>
            <w:szCs w:val="22"/>
          </w:rPr>
          <w:fldChar w:fldCharType="end"/>
        </w:r>
      </w:hyperlink>
    </w:p>
    <w:p w14:paraId="7C887425" w14:textId="6FE39266" w:rsidR="00DA70A9" w:rsidRPr="00740F44" w:rsidRDefault="00740F44">
      <w:pPr>
        <w:pStyle w:val="TOC3"/>
        <w:tabs>
          <w:tab w:val="right" w:leader="dot" w:pos="9350"/>
        </w:tabs>
        <w:rPr>
          <w:rFonts w:ascii="Arial" w:hAnsi="Arial" w:cs="Arial"/>
          <w:noProof/>
          <w:sz w:val="22"/>
          <w:szCs w:val="22"/>
        </w:rPr>
      </w:pPr>
      <w:hyperlink w:anchor="_Toc256000021" w:history="1">
        <w:r w:rsidRPr="00740F44">
          <w:rPr>
            <w:rStyle w:val="Hyperlink"/>
            <w:rFonts w:ascii="Arial" w:hAnsi="Arial" w:cs="Arial"/>
            <w:noProof/>
            <w:sz w:val="22"/>
            <w:szCs w:val="22"/>
          </w:rPr>
          <w:t xml:space="preserve">Veterans Administration (VA) </w:t>
        </w:r>
        <w:r w:rsidR="00944B0D" w:rsidRPr="00740F44">
          <w:rPr>
            <w:rStyle w:val="Hyperlink"/>
            <w:rFonts w:ascii="Arial" w:hAnsi="Arial" w:cs="Arial"/>
            <w:noProof/>
            <w:sz w:val="22"/>
            <w:szCs w:val="22"/>
          </w:rPr>
          <w:t xml:space="preserve">Medical </w:t>
        </w:r>
        <w:r w:rsidRPr="00740F44">
          <w:rPr>
            <w:rStyle w:val="Hyperlink"/>
            <w:rFonts w:ascii="Arial" w:hAnsi="Arial" w:cs="Arial"/>
            <w:noProof/>
            <w:sz w:val="22"/>
            <w:szCs w:val="22"/>
          </w:rPr>
          <w:t>Facility Director</w:t>
        </w:r>
        <w:r w:rsidRPr="00740F44">
          <w:rPr>
            <w:rFonts w:ascii="Arial" w:hAnsi="Arial" w:cs="Arial"/>
            <w:noProof/>
            <w:sz w:val="22"/>
            <w:szCs w:val="22"/>
          </w:rPr>
          <w:tab/>
        </w:r>
        <w:r w:rsidRPr="00740F44">
          <w:rPr>
            <w:rFonts w:ascii="Arial" w:hAnsi="Arial" w:cs="Arial"/>
            <w:noProof/>
            <w:sz w:val="22"/>
            <w:szCs w:val="22"/>
          </w:rPr>
          <w:fldChar w:fldCharType="begin"/>
        </w:r>
        <w:r w:rsidRPr="00740F44">
          <w:rPr>
            <w:rFonts w:ascii="Arial" w:hAnsi="Arial" w:cs="Arial"/>
            <w:noProof/>
            <w:sz w:val="22"/>
            <w:szCs w:val="22"/>
          </w:rPr>
          <w:instrText xml:space="preserve"> PAGEREF _Toc256000021 \h </w:instrText>
        </w:r>
        <w:r w:rsidRPr="00740F44">
          <w:rPr>
            <w:rFonts w:ascii="Arial" w:hAnsi="Arial" w:cs="Arial"/>
            <w:noProof/>
            <w:sz w:val="22"/>
            <w:szCs w:val="22"/>
          </w:rPr>
        </w:r>
        <w:r w:rsidRPr="00740F44">
          <w:rPr>
            <w:rFonts w:ascii="Arial" w:hAnsi="Arial" w:cs="Arial"/>
            <w:noProof/>
            <w:sz w:val="22"/>
            <w:szCs w:val="22"/>
          </w:rPr>
          <w:fldChar w:fldCharType="separate"/>
        </w:r>
        <w:r>
          <w:rPr>
            <w:rFonts w:ascii="Arial" w:hAnsi="Arial" w:cs="Arial"/>
            <w:noProof/>
            <w:sz w:val="22"/>
            <w:szCs w:val="22"/>
          </w:rPr>
          <w:t>10</w:t>
        </w:r>
        <w:r w:rsidRPr="00740F44">
          <w:rPr>
            <w:rFonts w:ascii="Arial" w:hAnsi="Arial" w:cs="Arial"/>
            <w:noProof/>
            <w:sz w:val="22"/>
            <w:szCs w:val="22"/>
          </w:rPr>
          <w:fldChar w:fldCharType="end"/>
        </w:r>
      </w:hyperlink>
    </w:p>
    <w:p w14:paraId="19DCBAA9" w14:textId="257574F2" w:rsidR="00DA70A9" w:rsidRPr="00740F44" w:rsidRDefault="00740F44">
      <w:pPr>
        <w:pStyle w:val="TOC3"/>
        <w:tabs>
          <w:tab w:val="right" w:leader="dot" w:pos="9350"/>
        </w:tabs>
        <w:rPr>
          <w:rFonts w:ascii="Arial" w:hAnsi="Arial" w:cs="Arial"/>
          <w:noProof/>
          <w:sz w:val="22"/>
          <w:szCs w:val="22"/>
        </w:rPr>
      </w:pPr>
      <w:hyperlink w:anchor="_Toc256000022" w:history="1">
        <w:r w:rsidRPr="00740F44">
          <w:rPr>
            <w:rStyle w:val="Hyperlink"/>
            <w:rFonts w:ascii="Arial" w:hAnsi="Arial" w:cs="Arial"/>
            <w:noProof/>
            <w:sz w:val="22"/>
            <w:szCs w:val="22"/>
          </w:rPr>
          <w:t>Veterans Administration (VA) Research Compliance Officer (RCO)</w:t>
        </w:r>
        <w:r w:rsidRPr="00740F44">
          <w:rPr>
            <w:rFonts w:ascii="Arial" w:hAnsi="Arial" w:cs="Arial"/>
            <w:noProof/>
            <w:sz w:val="22"/>
            <w:szCs w:val="22"/>
          </w:rPr>
          <w:tab/>
        </w:r>
        <w:r w:rsidRPr="00740F44">
          <w:rPr>
            <w:rFonts w:ascii="Arial" w:hAnsi="Arial" w:cs="Arial"/>
            <w:noProof/>
            <w:sz w:val="22"/>
            <w:szCs w:val="22"/>
          </w:rPr>
          <w:fldChar w:fldCharType="begin"/>
        </w:r>
        <w:r w:rsidRPr="00740F44">
          <w:rPr>
            <w:rFonts w:ascii="Arial" w:hAnsi="Arial" w:cs="Arial"/>
            <w:noProof/>
            <w:sz w:val="22"/>
            <w:szCs w:val="22"/>
          </w:rPr>
          <w:instrText xml:space="preserve"> PAGEREF _Toc256000022 \h </w:instrText>
        </w:r>
        <w:r w:rsidRPr="00740F44">
          <w:rPr>
            <w:rFonts w:ascii="Arial" w:hAnsi="Arial" w:cs="Arial"/>
            <w:noProof/>
            <w:sz w:val="22"/>
            <w:szCs w:val="22"/>
          </w:rPr>
        </w:r>
        <w:r w:rsidRPr="00740F44">
          <w:rPr>
            <w:rFonts w:ascii="Arial" w:hAnsi="Arial" w:cs="Arial"/>
            <w:noProof/>
            <w:sz w:val="22"/>
            <w:szCs w:val="22"/>
          </w:rPr>
          <w:fldChar w:fldCharType="separate"/>
        </w:r>
        <w:r>
          <w:rPr>
            <w:rFonts w:ascii="Arial" w:hAnsi="Arial" w:cs="Arial"/>
            <w:noProof/>
            <w:sz w:val="22"/>
            <w:szCs w:val="22"/>
          </w:rPr>
          <w:t>14</w:t>
        </w:r>
        <w:r w:rsidRPr="00740F44">
          <w:rPr>
            <w:rFonts w:ascii="Arial" w:hAnsi="Arial" w:cs="Arial"/>
            <w:noProof/>
            <w:sz w:val="22"/>
            <w:szCs w:val="22"/>
          </w:rPr>
          <w:fldChar w:fldCharType="end"/>
        </w:r>
      </w:hyperlink>
    </w:p>
    <w:p w14:paraId="43F1ABC1" w14:textId="6E496A3F" w:rsidR="00DA70A9" w:rsidRPr="00740F44" w:rsidRDefault="00740F44">
      <w:pPr>
        <w:pStyle w:val="TOC3"/>
        <w:tabs>
          <w:tab w:val="right" w:leader="dot" w:pos="9350"/>
        </w:tabs>
        <w:rPr>
          <w:rFonts w:ascii="Arial" w:hAnsi="Arial" w:cs="Arial"/>
          <w:noProof/>
          <w:sz w:val="22"/>
          <w:szCs w:val="22"/>
        </w:rPr>
      </w:pPr>
      <w:hyperlink w:anchor="_Toc256000023" w:history="1">
        <w:r w:rsidRPr="00740F44">
          <w:rPr>
            <w:rStyle w:val="Hyperlink"/>
            <w:rFonts w:ascii="Arial" w:hAnsi="Arial" w:cs="Arial"/>
            <w:noProof/>
            <w:sz w:val="22"/>
            <w:szCs w:val="22"/>
          </w:rPr>
          <w:t>Veterans Administration (VA) Privacy Officer</w:t>
        </w:r>
        <w:r w:rsidR="00260C07" w:rsidRPr="00740F44">
          <w:rPr>
            <w:rStyle w:val="Hyperlink"/>
            <w:rFonts w:ascii="Arial" w:hAnsi="Arial" w:cs="Arial"/>
            <w:noProof/>
            <w:sz w:val="22"/>
            <w:szCs w:val="22"/>
          </w:rPr>
          <w:t xml:space="preserve"> (PO)</w:t>
        </w:r>
        <w:r w:rsidRPr="00740F44">
          <w:rPr>
            <w:rStyle w:val="Hyperlink"/>
            <w:rFonts w:ascii="Arial" w:hAnsi="Arial" w:cs="Arial"/>
            <w:noProof/>
            <w:sz w:val="22"/>
            <w:szCs w:val="22"/>
          </w:rPr>
          <w:t xml:space="preserve"> and the Information </w:t>
        </w:r>
        <w:r w:rsidR="00260C07" w:rsidRPr="00740F44">
          <w:rPr>
            <w:rStyle w:val="Hyperlink"/>
            <w:rFonts w:ascii="Arial" w:hAnsi="Arial" w:cs="Arial"/>
            <w:noProof/>
            <w:sz w:val="22"/>
            <w:szCs w:val="22"/>
          </w:rPr>
          <w:t xml:space="preserve">System </w:t>
        </w:r>
        <w:r w:rsidRPr="00740F44">
          <w:rPr>
            <w:rStyle w:val="Hyperlink"/>
            <w:rFonts w:ascii="Arial" w:hAnsi="Arial" w:cs="Arial"/>
            <w:noProof/>
            <w:sz w:val="22"/>
            <w:szCs w:val="22"/>
          </w:rPr>
          <w:t>Security Officer</w:t>
        </w:r>
        <w:r w:rsidR="00260C07" w:rsidRPr="00740F44">
          <w:rPr>
            <w:rStyle w:val="Hyperlink"/>
            <w:rFonts w:ascii="Arial" w:hAnsi="Arial" w:cs="Arial"/>
            <w:noProof/>
            <w:sz w:val="22"/>
            <w:szCs w:val="22"/>
          </w:rPr>
          <w:t xml:space="preserve"> (ISSO)</w:t>
        </w:r>
        <w:r w:rsidRPr="00740F44">
          <w:rPr>
            <w:rFonts w:ascii="Arial" w:hAnsi="Arial" w:cs="Arial"/>
            <w:noProof/>
            <w:sz w:val="22"/>
            <w:szCs w:val="22"/>
          </w:rPr>
          <w:tab/>
        </w:r>
        <w:r w:rsidRPr="00740F44">
          <w:rPr>
            <w:rFonts w:ascii="Arial" w:hAnsi="Arial" w:cs="Arial"/>
            <w:noProof/>
            <w:sz w:val="22"/>
            <w:szCs w:val="22"/>
          </w:rPr>
          <w:fldChar w:fldCharType="begin"/>
        </w:r>
        <w:r w:rsidRPr="00740F44">
          <w:rPr>
            <w:rFonts w:ascii="Arial" w:hAnsi="Arial" w:cs="Arial"/>
            <w:noProof/>
            <w:sz w:val="22"/>
            <w:szCs w:val="22"/>
          </w:rPr>
          <w:instrText xml:space="preserve"> PAGEREF _Toc256000023 \h </w:instrText>
        </w:r>
        <w:r w:rsidRPr="00740F44">
          <w:rPr>
            <w:rFonts w:ascii="Arial" w:hAnsi="Arial" w:cs="Arial"/>
            <w:noProof/>
            <w:sz w:val="22"/>
            <w:szCs w:val="22"/>
          </w:rPr>
        </w:r>
        <w:r w:rsidRPr="00740F44">
          <w:rPr>
            <w:rFonts w:ascii="Arial" w:hAnsi="Arial" w:cs="Arial"/>
            <w:noProof/>
            <w:sz w:val="22"/>
            <w:szCs w:val="22"/>
          </w:rPr>
          <w:fldChar w:fldCharType="separate"/>
        </w:r>
        <w:r>
          <w:rPr>
            <w:rFonts w:ascii="Arial" w:hAnsi="Arial" w:cs="Arial"/>
            <w:noProof/>
            <w:sz w:val="22"/>
            <w:szCs w:val="22"/>
          </w:rPr>
          <w:t>15</w:t>
        </w:r>
        <w:r w:rsidRPr="00740F44">
          <w:rPr>
            <w:rFonts w:ascii="Arial" w:hAnsi="Arial" w:cs="Arial"/>
            <w:noProof/>
            <w:sz w:val="22"/>
            <w:szCs w:val="22"/>
          </w:rPr>
          <w:fldChar w:fldCharType="end"/>
        </w:r>
      </w:hyperlink>
    </w:p>
    <w:p w14:paraId="2956D418" w14:textId="2024632A" w:rsidR="00DA70A9" w:rsidRPr="00740F44" w:rsidRDefault="00740F44">
      <w:pPr>
        <w:pStyle w:val="TOC3"/>
        <w:tabs>
          <w:tab w:val="right" w:leader="dot" w:pos="9350"/>
        </w:tabs>
        <w:rPr>
          <w:rFonts w:ascii="Arial" w:hAnsi="Arial" w:cs="Arial"/>
          <w:noProof/>
          <w:sz w:val="22"/>
          <w:szCs w:val="22"/>
        </w:rPr>
      </w:pPr>
      <w:hyperlink w:anchor="_Toc256000024" w:history="1">
        <w:r w:rsidRPr="00740F44">
          <w:rPr>
            <w:rStyle w:val="Hyperlink"/>
            <w:rFonts w:ascii="Arial" w:hAnsi="Arial" w:cs="Arial"/>
            <w:noProof/>
            <w:sz w:val="22"/>
            <w:szCs w:val="22"/>
          </w:rPr>
          <w:t>All members of the Institution</w:t>
        </w:r>
        <w:r w:rsidRPr="00740F44">
          <w:rPr>
            <w:rFonts w:ascii="Arial" w:hAnsi="Arial" w:cs="Arial"/>
            <w:noProof/>
            <w:sz w:val="22"/>
            <w:szCs w:val="22"/>
          </w:rPr>
          <w:tab/>
        </w:r>
        <w:r w:rsidRPr="00740F44">
          <w:rPr>
            <w:rFonts w:ascii="Arial" w:hAnsi="Arial" w:cs="Arial"/>
            <w:noProof/>
            <w:sz w:val="22"/>
            <w:szCs w:val="22"/>
          </w:rPr>
          <w:fldChar w:fldCharType="begin"/>
        </w:r>
        <w:r w:rsidRPr="00740F44">
          <w:rPr>
            <w:rFonts w:ascii="Arial" w:hAnsi="Arial" w:cs="Arial"/>
            <w:noProof/>
            <w:sz w:val="22"/>
            <w:szCs w:val="22"/>
          </w:rPr>
          <w:instrText xml:space="preserve"> PAGEREF _Toc256000024 \h </w:instrText>
        </w:r>
        <w:r w:rsidRPr="00740F44">
          <w:rPr>
            <w:rFonts w:ascii="Arial" w:hAnsi="Arial" w:cs="Arial"/>
            <w:noProof/>
            <w:sz w:val="22"/>
            <w:szCs w:val="22"/>
          </w:rPr>
        </w:r>
        <w:r w:rsidRPr="00740F44">
          <w:rPr>
            <w:rFonts w:ascii="Arial" w:hAnsi="Arial" w:cs="Arial"/>
            <w:noProof/>
            <w:sz w:val="22"/>
            <w:szCs w:val="22"/>
          </w:rPr>
          <w:fldChar w:fldCharType="separate"/>
        </w:r>
        <w:r>
          <w:rPr>
            <w:rFonts w:ascii="Arial" w:hAnsi="Arial" w:cs="Arial"/>
            <w:noProof/>
            <w:sz w:val="22"/>
            <w:szCs w:val="22"/>
          </w:rPr>
          <w:t>15</w:t>
        </w:r>
        <w:r w:rsidRPr="00740F44">
          <w:rPr>
            <w:rFonts w:ascii="Arial" w:hAnsi="Arial" w:cs="Arial"/>
            <w:noProof/>
            <w:sz w:val="22"/>
            <w:szCs w:val="22"/>
          </w:rPr>
          <w:fldChar w:fldCharType="end"/>
        </w:r>
      </w:hyperlink>
    </w:p>
    <w:p w14:paraId="0313736A" w14:textId="6702320F" w:rsidR="00DA70A9" w:rsidRPr="00740F44" w:rsidRDefault="00740F44">
      <w:pPr>
        <w:pStyle w:val="TOC3"/>
        <w:tabs>
          <w:tab w:val="right" w:leader="dot" w:pos="9350"/>
        </w:tabs>
        <w:rPr>
          <w:rFonts w:ascii="Arial" w:hAnsi="Arial" w:cs="Arial"/>
          <w:noProof/>
          <w:sz w:val="22"/>
          <w:szCs w:val="22"/>
        </w:rPr>
      </w:pPr>
      <w:hyperlink w:anchor="_Toc256000025" w:history="1">
        <w:r w:rsidRPr="00740F44">
          <w:rPr>
            <w:rStyle w:val="Hyperlink"/>
            <w:rFonts w:ascii="Arial" w:hAnsi="Arial" w:cs="Arial"/>
            <w:noProof/>
            <w:sz w:val="22"/>
            <w:szCs w:val="22"/>
          </w:rPr>
          <w:t>IRBs</w:t>
        </w:r>
        <w:r w:rsidRPr="00740F44">
          <w:rPr>
            <w:rFonts w:ascii="Arial" w:hAnsi="Arial" w:cs="Arial"/>
            <w:noProof/>
            <w:sz w:val="22"/>
            <w:szCs w:val="22"/>
          </w:rPr>
          <w:tab/>
        </w:r>
        <w:r w:rsidRPr="00740F44">
          <w:rPr>
            <w:rFonts w:ascii="Arial" w:hAnsi="Arial" w:cs="Arial"/>
            <w:noProof/>
            <w:sz w:val="22"/>
            <w:szCs w:val="22"/>
          </w:rPr>
          <w:fldChar w:fldCharType="begin"/>
        </w:r>
        <w:r w:rsidRPr="00740F44">
          <w:rPr>
            <w:rFonts w:ascii="Arial" w:hAnsi="Arial" w:cs="Arial"/>
            <w:noProof/>
            <w:sz w:val="22"/>
            <w:szCs w:val="22"/>
          </w:rPr>
          <w:instrText xml:space="preserve"> PAGEREF _Toc256000025 \h </w:instrText>
        </w:r>
        <w:r w:rsidRPr="00740F44">
          <w:rPr>
            <w:rFonts w:ascii="Arial" w:hAnsi="Arial" w:cs="Arial"/>
            <w:noProof/>
            <w:sz w:val="22"/>
            <w:szCs w:val="22"/>
          </w:rPr>
        </w:r>
        <w:r w:rsidRPr="00740F44">
          <w:rPr>
            <w:rFonts w:ascii="Arial" w:hAnsi="Arial" w:cs="Arial"/>
            <w:noProof/>
            <w:sz w:val="22"/>
            <w:szCs w:val="22"/>
          </w:rPr>
          <w:fldChar w:fldCharType="separate"/>
        </w:r>
        <w:r>
          <w:rPr>
            <w:rFonts w:ascii="Arial" w:hAnsi="Arial" w:cs="Arial"/>
            <w:noProof/>
            <w:sz w:val="22"/>
            <w:szCs w:val="22"/>
          </w:rPr>
          <w:t>16</w:t>
        </w:r>
        <w:r w:rsidRPr="00740F44">
          <w:rPr>
            <w:rFonts w:ascii="Arial" w:hAnsi="Arial" w:cs="Arial"/>
            <w:noProof/>
            <w:sz w:val="22"/>
            <w:szCs w:val="22"/>
          </w:rPr>
          <w:fldChar w:fldCharType="end"/>
        </w:r>
      </w:hyperlink>
    </w:p>
    <w:p w14:paraId="1C3F630E" w14:textId="4EF8DD10" w:rsidR="00DA70A9" w:rsidRPr="00740F44" w:rsidRDefault="00740F44">
      <w:pPr>
        <w:pStyle w:val="TOC3"/>
        <w:tabs>
          <w:tab w:val="right" w:leader="dot" w:pos="9350"/>
        </w:tabs>
        <w:rPr>
          <w:rFonts w:ascii="Arial" w:hAnsi="Arial" w:cs="Arial"/>
          <w:noProof/>
          <w:sz w:val="22"/>
          <w:szCs w:val="22"/>
        </w:rPr>
      </w:pPr>
      <w:hyperlink w:anchor="_Toc256000026" w:history="1">
        <w:r w:rsidRPr="00740F44">
          <w:rPr>
            <w:rStyle w:val="Hyperlink"/>
            <w:rFonts w:ascii="Arial" w:hAnsi="Arial" w:cs="Arial"/>
            <w:noProof/>
            <w:sz w:val="22"/>
            <w:szCs w:val="22"/>
          </w:rPr>
          <w:t>Investigators and Research Staff</w:t>
        </w:r>
        <w:r w:rsidRPr="00740F44">
          <w:rPr>
            <w:rFonts w:ascii="Arial" w:hAnsi="Arial" w:cs="Arial"/>
            <w:noProof/>
            <w:sz w:val="22"/>
            <w:szCs w:val="22"/>
          </w:rPr>
          <w:tab/>
        </w:r>
        <w:r w:rsidRPr="00740F44">
          <w:rPr>
            <w:rFonts w:ascii="Arial" w:hAnsi="Arial" w:cs="Arial"/>
            <w:noProof/>
            <w:sz w:val="22"/>
            <w:szCs w:val="22"/>
          </w:rPr>
          <w:fldChar w:fldCharType="begin"/>
        </w:r>
        <w:r w:rsidRPr="00740F44">
          <w:rPr>
            <w:rFonts w:ascii="Arial" w:hAnsi="Arial" w:cs="Arial"/>
            <w:noProof/>
            <w:sz w:val="22"/>
            <w:szCs w:val="22"/>
          </w:rPr>
          <w:instrText xml:space="preserve"> PAGEREF _Toc256000026 \h </w:instrText>
        </w:r>
        <w:r w:rsidRPr="00740F44">
          <w:rPr>
            <w:rFonts w:ascii="Arial" w:hAnsi="Arial" w:cs="Arial"/>
            <w:noProof/>
            <w:sz w:val="22"/>
            <w:szCs w:val="22"/>
          </w:rPr>
        </w:r>
        <w:r w:rsidRPr="00740F44">
          <w:rPr>
            <w:rFonts w:ascii="Arial" w:hAnsi="Arial" w:cs="Arial"/>
            <w:noProof/>
            <w:sz w:val="22"/>
            <w:szCs w:val="22"/>
          </w:rPr>
          <w:fldChar w:fldCharType="separate"/>
        </w:r>
        <w:r>
          <w:rPr>
            <w:rFonts w:ascii="Arial" w:hAnsi="Arial" w:cs="Arial"/>
            <w:noProof/>
            <w:sz w:val="22"/>
            <w:szCs w:val="22"/>
          </w:rPr>
          <w:t>18</w:t>
        </w:r>
        <w:r w:rsidRPr="00740F44">
          <w:rPr>
            <w:rFonts w:ascii="Arial" w:hAnsi="Arial" w:cs="Arial"/>
            <w:noProof/>
            <w:sz w:val="22"/>
            <w:szCs w:val="22"/>
          </w:rPr>
          <w:fldChar w:fldCharType="end"/>
        </w:r>
      </w:hyperlink>
    </w:p>
    <w:p w14:paraId="46C7D6BF" w14:textId="759001AE" w:rsidR="00DA70A9" w:rsidRPr="00740F44" w:rsidRDefault="00740F44">
      <w:pPr>
        <w:pStyle w:val="TOC3"/>
        <w:tabs>
          <w:tab w:val="right" w:leader="dot" w:pos="9350"/>
        </w:tabs>
        <w:rPr>
          <w:rFonts w:ascii="Arial" w:hAnsi="Arial" w:cs="Arial"/>
          <w:noProof/>
          <w:sz w:val="22"/>
          <w:szCs w:val="22"/>
        </w:rPr>
      </w:pPr>
      <w:hyperlink w:anchor="_Toc256000027" w:history="1">
        <w:r w:rsidRPr="00740F44">
          <w:rPr>
            <w:rStyle w:val="Hyperlink"/>
            <w:rFonts w:ascii="Arial" w:hAnsi="Arial" w:cs="Arial"/>
            <w:noProof/>
            <w:sz w:val="22"/>
            <w:szCs w:val="22"/>
          </w:rPr>
          <w:t>Legal Counsel</w:t>
        </w:r>
        <w:r w:rsidRPr="00740F44">
          <w:rPr>
            <w:rFonts w:ascii="Arial" w:hAnsi="Arial" w:cs="Arial"/>
            <w:noProof/>
            <w:sz w:val="22"/>
            <w:szCs w:val="22"/>
          </w:rPr>
          <w:tab/>
        </w:r>
        <w:r w:rsidRPr="00740F44">
          <w:rPr>
            <w:rFonts w:ascii="Arial" w:hAnsi="Arial" w:cs="Arial"/>
            <w:noProof/>
            <w:sz w:val="22"/>
            <w:szCs w:val="22"/>
          </w:rPr>
          <w:fldChar w:fldCharType="begin"/>
        </w:r>
        <w:r w:rsidRPr="00740F44">
          <w:rPr>
            <w:rFonts w:ascii="Arial" w:hAnsi="Arial" w:cs="Arial"/>
            <w:noProof/>
            <w:sz w:val="22"/>
            <w:szCs w:val="22"/>
          </w:rPr>
          <w:instrText xml:space="preserve"> PAGEREF _Toc256000027 \h </w:instrText>
        </w:r>
        <w:r w:rsidRPr="00740F44">
          <w:rPr>
            <w:rFonts w:ascii="Arial" w:hAnsi="Arial" w:cs="Arial"/>
            <w:noProof/>
            <w:sz w:val="22"/>
            <w:szCs w:val="22"/>
          </w:rPr>
        </w:r>
        <w:r w:rsidRPr="00740F44">
          <w:rPr>
            <w:rFonts w:ascii="Arial" w:hAnsi="Arial" w:cs="Arial"/>
            <w:noProof/>
            <w:sz w:val="22"/>
            <w:szCs w:val="22"/>
          </w:rPr>
          <w:fldChar w:fldCharType="separate"/>
        </w:r>
        <w:r>
          <w:rPr>
            <w:rFonts w:ascii="Arial" w:hAnsi="Arial" w:cs="Arial"/>
            <w:noProof/>
            <w:sz w:val="22"/>
            <w:szCs w:val="22"/>
          </w:rPr>
          <w:t>18</w:t>
        </w:r>
        <w:r w:rsidRPr="00740F44">
          <w:rPr>
            <w:rFonts w:ascii="Arial" w:hAnsi="Arial" w:cs="Arial"/>
            <w:noProof/>
            <w:sz w:val="22"/>
            <w:szCs w:val="22"/>
          </w:rPr>
          <w:fldChar w:fldCharType="end"/>
        </w:r>
      </w:hyperlink>
    </w:p>
    <w:p w14:paraId="7B8632E0" w14:textId="20E1D7E3" w:rsidR="00DA70A9" w:rsidRPr="00740F44" w:rsidRDefault="00740F44">
      <w:pPr>
        <w:pStyle w:val="TOC3"/>
        <w:tabs>
          <w:tab w:val="right" w:leader="dot" w:pos="9350"/>
        </w:tabs>
        <w:rPr>
          <w:rFonts w:ascii="Arial" w:hAnsi="Arial" w:cs="Arial"/>
          <w:noProof/>
          <w:sz w:val="22"/>
          <w:szCs w:val="22"/>
        </w:rPr>
      </w:pPr>
      <w:hyperlink w:anchor="_Toc256000028" w:history="1">
        <w:r w:rsidRPr="00740F44">
          <w:rPr>
            <w:rStyle w:val="Hyperlink"/>
            <w:rFonts w:ascii="Arial" w:hAnsi="Arial" w:cs="Arial"/>
            <w:noProof/>
            <w:sz w:val="22"/>
            <w:szCs w:val="22"/>
          </w:rPr>
          <w:t>[Deans/Dept Chairs Name]</w:t>
        </w:r>
        <w:r w:rsidRPr="00740F44">
          <w:rPr>
            <w:rFonts w:ascii="Arial" w:hAnsi="Arial" w:cs="Arial"/>
            <w:noProof/>
            <w:sz w:val="22"/>
            <w:szCs w:val="22"/>
          </w:rPr>
          <w:tab/>
        </w:r>
        <w:r w:rsidRPr="00740F44">
          <w:rPr>
            <w:rFonts w:ascii="Arial" w:hAnsi="Arial" w:cs="Arial"/>
            <w:noProof/>
            <w:sz w:val="22"/>
            <w:szCs w:val="22"/>
          </w:rPr>
          <w:fldChar w:fldCharType="begin"/>
        </w:r>
        <w:r w:rsidRPr="00740F44">
          <w:rPr>
            <w:rFonts w:ascii="Arial" w:hAnsi="Arial" w:cs="Arial"/>
            <w:noProof/>
            <w:sz w:val="22"/>
            <w:szCs w:val="22"/>
          </w:rPr>
          <w:instrText xml:space="preserve"> PAGEREF _Toc256000028 \h </w:instrText>
        </w:r>
        <w:r w:rsidRPr="00740F44">
          <w:rPr>
            <w:rFonts w:ascii="Arial" w:hAnsi="Arial" w:cs="Arial"/>
            <w:noProof/>
            <w:sz w:val="22"/>
            <w:szCs w:val="22"/>
          </w:rPr>
        </w:r>
        <w:r w:rsidRPr="00740F44">
          <w:rPr>
            <w:rFonts w:ascii="Arial" w:hAnsi="Arial" w:cs="Arial"/>
            <w:noProof/>
            <w:sz w:val="22"/>
            <w:szCs w:val="22"/>
          </w:rPr>
          <w:fldChar w:fldCharType="separate"/>
        </w:r>
        <w:r>
          <w:rPr>
            <w:rFonts w:ascii="Arial" w:hAnsi="Arial" w:cs="Arial"/>
            <w:noProof/>
            <w:sz w:val="22"/>
            <w:szCs w:val="22"/>
          </w:rPr>
          <w:t>18</w:t>
        </w:r>
        <w:r w:rsidRPr="00740F44">
          <w:rPr>
            <w:rFonts w:ascii="Arial" w:hAnsi="Arial" w:cs="Arial"/>
            <w:noProof/>
            <w:sz w:val="22"/>
            <w:szCs w:val="22"/>
          </w:rPr>
          <w:fldChar w:fldCharType="end"/>
        </w:r>
      </w:hyperlink>
    </w:p>
    <w:p w14:paraId="665AC53E" w14:textId="7627232C" w:rsidR="00DA70A9" w:rsidRPr="00740F44" w:rsidRDefault="00740F44">
      <w:pPr>
        <w:pStyle w:val="TOC3"/>
        <w:tabs>
          <w:tab w:val="right" w:leader="dot" w:pos="9350"/>
        </w:tabs>
        <w:rPr>
          <w:rFonts w:ascii="Arial" w:hAnsi="Arial" w:cs="Arial"/>
          <w:noProof/>
          <w:sz w:val="22"/>
          <w:szCs w:val="22"/>
        </w:rPr>
      </w:pPr>
      <w:hyperlink w:anchor="_Toc256000029" w:history="1">
        <w:r w:rsidRPr="00740F44">
          <w:rPr>
            <w:rStyle w:val="Hyperlink"/>
            <w:rFonts w:ascii="Arial" w:hAnsi="Arial" w:cs="Arial"/>
            <w:noProof/>
            <w:sz w:val="22"/>
            <w:szCs w:val="22"/>
          </w:rPr>
          <w:t>Grants and Contracts Office</w:t>
        </w:r>
        <w:r w:rsidRPr="00740F44">
          <w:rPr>
            <w:rFonts w:ascii="Arial" w:hAnsi="Arial" w:cs="Arial"/>
            <w:noProof/>
            <w:sz w:val="22"/>
            <w:szCs w:val="22"/>
          </w:rPr>
          <w:tab/>
        </w:r>
        <w:r w:rsidRPr="00740F44">
          <w:rPr>
            <w:rFonts w:ascii="Arial" w:hAnsi="Arial" w:cs="Arial"/>
            <w:noProof/>
            <w:sz w:val="22"/>
            <w:szCs w:val="22"/>
          </w:rPr>
          <w:fldChar w:fldCharType="begin"/>
        </w:r>
        <w:r w:rsidRPr="00740F44">
          <w:rPr>
            <w:rFonts w:ascii="Arial" w:hAnsi="Arial" w:cs="Arial"/>
            <w:noProof/>
            <w:sz w:val="22"/>
            <w:szCs w:val="22"/>
          </w:rPr>
          <w:instrText xml:space="preserve"> PAGEREF _Toc256000029 \h </w:instrText>
        </w:r>
        <w:r w:rsidRPr="00740F44">
          <w:rPr>
            <w:rFonts w:ascii="Arial" w:hAnsi="Arial" w:cs="Arial"/>
            <w:noProof/>
            <w:sz w:val="22"/>
            <w:szCs w:val="22"/>
          </w:rPr>
        </w:r>
        <w:r w:rsidRPr="00740F44">
          <w:rPr>
            <w:rFonts w:ascii="Arial" w:hAnsi="Arial" w:cs="Arial"/>
            <w:noProof/>
            <w:sz w:val="22"/>
            <w:szCs w:val="22"/>
          </w:rPr>
          <w:fldChar w:fldCharType="separate"/>
        </w:r>
        <w:r>
          <w:rPr>
            <w:rFonts w:ascii="Arial" w:hAnsi="Arial" w:cs="Arial"/>
            <w:noProof/>
            <w:sz w:val="22"/>
            <w:szCs w:val="22"/>
          </w:rPr>
          <w:t>19</w:t>
        </w:r>
        <w:r w:rsidRPr="00740F44">
          <w:rPr>
            <w:rFonts w:ascii="Arial" w:hAnsi="Arial" w:cs="Arial"/>
            <w:noProof/>
            <w:sz w:val="22"/>
            <w:szCs w:val="22"/>
          </w:rPr>
          <w:fldChar w:fldCharType="end"/>
        </w:r>
      </w:hyperlink>
    </w:p>
    <w:p w14:paraId="434DBDC1" w14:textId="353AA4A5" w:rsidR="00DA70A9" w:rsidRPr="00740F44" w:rsidRDefault="00740F44">
      <w:pPr>
        <w:pStyle w:val="TOC3"/>
        <w:tabs>
          <w:tab w:val="right" w:leader="dot" w:pos="9350"/>
        </w:tabs>
        <w:rPr>
          <w:rFonts w:ascii="Arial" w:hAnsi="Arial" w:cs="Arial"/>
          <w:noProof/>
          <w:sz w:val="22"/>
          <w:szCs w:val="22"/>
        </w:rPr>
      </w:pPr>
      <w:hyperlink w:anchor="_Toc256000030" w:history="1">
        <w:r w:rsidRPr="00740F44">
          <w:rPr>
            <w:rStyle w:val="Hyperlink"/>
            <w:rFonts w:ascii="Arial" w:hAnsi="Arial" w:cs="Arial"/>
            <w:noProof/>
            <w:sz w:val="22"/>
            <w:szCs w:val="22"/>
          </w:rPr>
          <w:t>Research and Development Committee (VA)</w:t>
        </w:r>
        <w:r w:rsidRPr="00740F44">
          <w:rPr>
            <w:rFonts w:ascii="Arial" w:hAnsi="Arial" w:cs="Arial"/>
            <w:noProof/>
            <w:sz w:val="22"/>
            <w:szCs w:val="22"/>
          </w:rPr>
          <w:tab/>
        </w:r>
        <w:r w:rsidRPr="00740F44">
          <w:rPr>
            <w:rFonts w:ascii="Arial" w:hAnsi="Arial" w:cs="Arial"/>
            <w:noProof/>
            <w:sz w:val="22"/>
            <w:szCs w:val="22"/>
          </w:rPr>
          <w:fldChar w:fldCharType="begin"/>
        </w:r>
        <w:r w:rsidRPr="00740F44">
          <w:rPr>
            <w:rFonts w:ascii="Arial" w:hAnsi="Arial" w:cs="Arial"/>
            <w:noProof/>
            <w:sz w:val="22"/>
            <w:szCs w:val="22"/>
          </w:rPr>
          <w:instrText xml:space="preserve"> PAGEREF _Toc256000030 \h </w:instrText>
        </w:r>
        <w:r w:rsidRPr="00740F44">
          <w:rPr>
            <w:rFonts w:ascii="Arial" w:hAnsi="Arial" w:cs="Arial"/>
            <w:noProof/>
            <w:sz w:val="22"/>
            <w:szCs w:val="22"/>
          </w:rPr>
        </w:r>
        <w:r w:rsidRPr="00740F44">
          <w:rPr>
            <w:rFonts w:ascii="Arial" w:hAnsi="Arial" w:cs="Arial"/>
            <w:noProof/>
            <w:sz w:val="22"/>
            <w:szCs w:val="22"/>
          </w:rPr>
          <w:fldChar w:fldCharType="separate"/>
        </w:r>
        <w:r>
          <w:rPr>
            <w:rFonts w:ascii="Arial" w:hAnsi="Arial" w:cs="Arial"/>
            <w:noProof/>
            <w:sz w:val="22"/>
            <w:szCs w:val="22"/>
          </w:rPr>
          <w:t>19</w:t>
        </w:r>
        <w:r w:rsidRPr="00740F44">
          <w:rPr>
            <w:rFonts w:ascii="Arial" w:hAnsi="Arial" w:cs="Arial"/>
            <w:noProof/>
            <w:sz w:val="22"/>
            <w:szCs w:val="22"/>
          </w:rPr>
          <w:fldChar w:fldCharType="end"/>
        </w:r>
      </w:hyperlink>
    </w:p>
    <w:p w14:paraId="187573FA" w14:textId="4D48F0CB" w:rsidR="00DA70A9" w:rsidRPr="00740F44" w:rsidRDefault="00740F44">
      <w:pPr>
        <w:pStyle w:val="TOC2"/>
        <w:tabs>
          <w:tab w:val="right" w:leader="dot" w:pos="9350"/>
        </w:tabs>
        <w:rPr>
          <w:rFonts w:ascii="Arial" w:hAnsi="Arial" w:cs="Arial"/>
          <w:noProof/>
          <w:sz w:val="22"/>
          <w:szCs w:val="22"/>
        </w:rPr>
      </w:pPr>
      <w:hyperlink w:anchor="_Toc256000031" w:history="1">
        <w:r w:rsidRPr="00740F44">
          <w:rPr>
            <w:rStyle w:val="Hyperlink"/>
            <w:rFonts w:ascii="Arial" w:hAnsi="Arial" w:cs="Arial"/>
            <w:noProof/>
            <w:sz w:val="22"/>
            <w:szCs w:val="22"/>
          </w:rPr>
          <w:t>Education and Training</w:t>
        </w:r>
        <w:r w:rsidRPr="00740F44">
          <w:rPr>
            <w:rFonts w:ascii="Arial" w:hAnsi="Arial" w:cs="Arial"/>
            <w:noProof/>
            <w:sz w:val="22"/>
            <w:szCs w:val="22"/>
          </w:rPr>
          <w:tab/>
        </w:r>
        <w:r w:rsidRPr="00740F44">
          <w:rPr>
            <w:rFonts w:ascii="Arial" w:hAnsi="Arial" w:cs="Arial"/>
            <w:noProof/>
            <w:sz w:val="22"/>
            <w:szCs w:val="22"/>
          </w:rPr>
          <w:fldChar w:fldCharType="begin"/>
        </w:r>
        <w:r w:rsidRPr="00740F44">
          <w:rPr>
            <w:rFonts w:ascii="Arial" w:hAnsi="Arial" w:cs="Arial"/>
            <w:noProof/>
            <w:sz w:val="22"/>
            <w:szCs w:val="22"/>
          </w:rPr>
          <w:instrText xml:space="preserve"> PAGEREF _Toc256000031 \h </w:instrText>
        </w:r>
        <w:r w:rsidRPr="00740F44">
          <w:rPr>
            <w:rFonts w:ascii="Arial" w:hAnsi="Arial" w:cs="Arial"/>
            <w:noProof/>
            <w:sz w:val="22"/>
            <w:szCs w:val="22"/>
          </w:rPr>
        </w:r>
        <w:r w:rsidRPr="00740F44">
          <w:rPr>
            <w:rFonts w:ascii="Arial" w:hAnsi="Arial" w:cs="Arial"/>
            <w:noProof/>
            <w:sz w:val="22"/>
            <w:szCs w:val="22"/>
          </w:rPr>
          <w:fldChar w:fldCharType="separate"/>
        </w:r>
        <w:r>
          <w:rPr>
            <w:rFonts w:ascii="Arial" w:hAnsi="Arial" w:cs="Arial"/>
            <w:noProof/>
            <w:sz w:val="22"/>
            <w:szCs w:val="22"/>
          </w:rPr>
          <w:t>19</w:t>
        </w:r>
        <w:r w:rsidRPr="00740F44">
          <w:rPr>
            <w:rFonts w:ascii="Arial" w:hAnsi="Arial" w:cs="Arial"/>
            <w:noProof/>
            <w:sz w:val="22"/>
            <w:szCs w:val="22"/>
          </w:rPr>
          <w:fldChar w:fldCharType="end"/>
        </w:r>
      </w:hyperlink>
    </w:p>
    <w:p w14:paraId="6CEEEFA5" w14:textId="26E92079" w:rsidR="00DA70A9" w:rsidRPr="00740F44" w:rsidRDefault="00740F44">
      <w:pPr>
        <w:pStyle w:val="TOC2"/>
        <w:tabs>
          <w:tab w:val="right" w:leader="dot" w:pos="9350"/>
        </w:tabs>
        <w:rPr>
          <w:rFonts w:ascii="Arial" w:hAnsi="Arial" w:cs="Arial"/>
          <w:noProof/>
          <w:sz w:val="22"/>
          <w:szCs w:val="22"/>
        </w:rPr>
      </w:pPr>
      <w:hyperlink w:anchor="_Toc256000032" w:history="1">
        <w:r w:rsidRPr="00740F44">
          <w:rPr>
            <w:rStyle w:val="Hyperlink"/>
            <w:rFonts w:ascii="Arial" w:hAnsi="Arial" w:cs="Arial"/>
            <w:noProof/>
            <w:sz w:val="22"/>
            <w:szCs w:val="22"/>
          </w:rPr>
          <w:t>Education and Training for Veterans Administration (VA) Research</w:t>
        </w:r>
        <w:r w:rsidRPr="00740F44">
          <w:rPr>
            <w:rFonts w:ascii="Arial" w:hAnsi="Arial" w:cs="Arial"/>
            <w:noProof/>
            <w:sz w:val="22"/>
            <w:szCs w:val="22"/>
          </w:rPr>
          <w:tab/>
        </w:r>
        <w:r w:rsidRPr="00740F44">
          <w:rPr>
            <w:rFonts w:ascii="Arial" w:hAnsi="Arial" w:cs="Arial"/>
            <w:noProof/>
            <w:sz w:val="22"/>
            <w:szCs w:val="22"/>
          </w:rPr>
          <w:fldChar w:fldCharType="begin"/>
        </w:r>
        <w:r w:rsidRPr="00740F44">
          <w:rPr>
            <w:rFonts w:ascii="Arial" w:hAnsi="Arial" w:cs="Arial"/>
            <w:noProof/>
            <w:sz w:val="22"/>
            <w:szCs w:val="22"/>
          </w:rPr>
          <w:instrText xml:space="preserve"> PAGEREF _Toc256000032 \h </w:instrText>
        </w:r>
        <w:r w:rsidRPr="00740F44">
          <w:rPr>
            <w:rFonts w:ascii="Arial" w:hAnsi="Arial" w:cs="Arial"/>
            <w:noProof/>
            <w:sz w:val="22"/>
            <w:szCs w:val="22"/>
          </w:rPr>
        </w:r>
        <w:r w:rsidRPr="00740F44">
          <w:rPr>
            <w:rFonts w:ascii="Arial" w:hAnsi="Arial" w:cs="Arial"/>
            <w:noProof/>
            <w:sz w:val="22"/>
            <w:szCs w:val="22"/>
          </w:rPr>
          <w:fldChar w:fldCharType="separate"/>
        </w:r>
        <w:r>
          <w:rPr>
            <w:rFonts w:ascii="Arial" w:hAnsi="Arial" w:cs="Arial"/>
            <w:noProof/>
            <w:sz w:val="22"/>
            <w:szCs w:val="22"/>
          </w:rPr>
          <w:t>19</w:t>
        </w:r>
        <w:r w:rsidRPr="00740F44">
          <w:rPr>
            <w:rFonts w:ascii="Arial" w:hAnsi="Arial" w:cs="Arial"/>
            <w:noProof/>
            <w:sz w:val="22"/>
            <w:szCs w:val="22"/>
          </w:rPr>
          <w:fldChar w:fldCharType="end"/>
        </w:r>
      </w:hyperlink>
    </w:p>
    <w:p w14:paraId="256C8521" w14:textId="46120885" w:rsidR="00DA70A9" w:rsidRPr="00740F44" w:rsidRDefault="00740F44">
      <w:pPr>
        <w:pStyle w:val="TOC2"/>
        <w:tabs>
          <w:tab w:val="right" w:leader="dot" w:pos="9350"/>
        </w:tabs>
        <w:rPr>
          <w:rFonts w:ascii="Arial" w:hAnsi="Arial" w:cs="Arial"/>
          <w:noProof/>
          <w:sz w:val="22"/>
          <w:szCs w:val="22"/>
        </w:rPr>
      </w:pPr>
      <w:hyperlink w:anchor="_Toc256000033" w:history="1">
        <w:r w:rsidRPr="00740F44">
          <w:rPr>
            <w:rStyle w:val="Hyperlink"/>
            <w:rFonts w:ascii="Arial" w:hAnsi="Arial" w:cs="Arial"/>
            <w:noProof/>
            <w:sz w:val="22"/>
            <w:szCs w:val="22"/>
          </w:rPr>
          <w:t>Treatment of Research-Related Injuries to Human Subjects at Veterans Administration (VA) Facilities</w:t>
        </w:r>
        <w:r w:rsidRPr="00740F44">
          <w:rPr>
            <w:rFonts w:ascii="Arial" w:hAnsi="Arial" w:cs="Arial"/>
            <w:noProof/>
            <w:sz w:val="22"/>
            <w:szCs w:val="22"/>
          </w:rPr>
          <w:tab/>
        </w:r>
        <w:r w:rsidRPr="00740F44">
          <w:rPr>
            <w:rFonts w:ascii="Arial" w:hAnsi="Arial" w:cs="Arial"/>
            <w:noProof/>
            <w:sz w:val="22"/>
            <w:szCs w:val="22"/>
          </w:rPr>
          <w:fldChar w:fldCharType="begin"/>
        </w:r>
        <w:r w:rsidRPr="00740F44">
          <w:rPr>
            <w:rFonts w:ascii="Arial" w:hAnsi="Arial" w:cs="Arial"/>
            <w:noProof/>
            <w:sz w:val="22"/>
            <w:szCs w:val="22"/>
          </w:rPr>
          <w:instrText xml:space="preserve"> PAGEREF _Toc256000033 \h </w:instrText>
        </w:r>
        <w:r w:rsidRPr="00740F44">
          <w:rPr>
            <w:rFonts w:ascii="Arial" w:hAnsi="Arial" w:cs="Arial"/>
            <w:noProof/>
            <w:sz w:val="22"/>
            <w:szCs w:val="22"/>
          </w:rPr>
        </w:r>
        <w:r w:rsidRPr="00740F44">
          <w:rPr>
            <w:rFonts w:ascii="Arial" w:hAnsi="Arial" w:cs="Arial"/>
            <w:noProof/>
            <w:sz w:val="22"/>
            <w:szCs w:val="22"/>
          </w:rPr>
          <w:fldChar w:fldCharType="separate"/>
        </w:r>
        <w:r>
          <w:rPr>
            <w:rFonts w:ascii="Arial" w:hAnsi="Arial" w:cs="Arial"/>
            <w:noProof/>
            <w:sz w:val="22"/>
            <w:szCs w:val="22"/>
          </w:rPr>
          <w:t>19</w:t>
        </w:r>
        <w:r w:rsidRPr="00740F44">
          <w:rPr>
            <w:rFonts w:ascii="Arial" w:hAnsi="Arial" w:cs="Arial"/>
            <w:noProof/>
            <w:sz w:val="22"/>
            <w:szCs w:val="22"/>
          </w:rPr>
          <w:fldChar w:fldCharType="end"/>
        </w:r>
      </w:hyperlink>
    </w:p>
    <w:p w14:paraId="4F3C03F3" w14:textId="1E38D9BF" w:rsidR="00DA70A9" w:rsidRPr="00740F44" w:rsidRDefault="00740F44">
      <w:pPr>
        <w:pStyle w:val="TOC2"/>
        <w:tabs>
          <w:tab w:val="right" w:leader="dot" w:pos="9350"/>
        </w:tabs>
        <w:rPr>
          <w:rFonts w:ascii="Arial" w:hAnsi="Arial" w:cs="Arial"/>
          <w:noProof/>
          <w:sz w:val="22"/>
          <w:szCs w:val="22"/>
        </w:rPr>
      </w:pPr>
      <w:hyperlink w:anchor="_Toc256000034" w:history="1">
        <w:r w:rsidRPr="00740F44">
          <w:rPr>
            <w:rStyle w:val="Hyperlink"/>
            <w:rFonts w:ascii="Arial" w:hAnsi="Arial" w:cs="Arial"/>
            <w:noProof/>
            <w:sz w:val="22"/>
            <w:szCs w:val="22"/>
          </w:rPr>
          <w:t>Credentialing and Privileging for Research at Veterans Administration (VA) Facilities</w:t>
        </w:r>
        <w:r w:rsidRPr="00740F44">
          <w:rPr>
            <w:rFonts w:ascii="Arial" w:hAnsi="Arial" w:cs="Arial"/>
            <w:noProof/>
            <w:sz w:val="22"/>
            <w:szCs w:val="22"/>
          </w:rPr>
          <w:tab/>
        </w:r>
        <w:r w:rsidRPr="00740F44">
          <w:rPr>
            <w:rFonts w:ascii="Arial" w:hAnsi="Arial" w:cs="Arial"/>
            <w:noProof/>
            <w:sz w:val="22"/>
            <w:szCs w:val="22"/>
          </w:rPr>
          <w:fldChar w:fldCharType="begin"/>
        </w:r>
        <w:r w:rsidRPr="00740F44">
          <w:rPr>
            <w:rFonts w:ascii="Arial" w:hAnsi="Arial" w:cs="Arial"/>
            <w:noProof/>
            <w:sz w:val="22"/>
            <w:szCs w:val="22"/>
          </w:rPr>
          <w:instrText xml:space="preserve"> PAGEREF _Toc256000034 \h </w:instrText>
        </w:r>
        <w:r w:rsidRPr="00740F44">
          <w:rPr>
            <w:rFonts w:ascii="Arial" w:hAnsi="Arial" w:cs="Arial"/>
            <w:noProof/>
            <w:sz w:val="22"/>
            <w:szCs w:val="22"/>
          </w:rPr>
        </w:r>
        <w:r w:rsidRPr="00740F44">
          <w:rPr>
            <w:rFonts w:ascii="Arial" w:hAnsi="Arial" w:cs="Arial"/>
            <w:noProof/>
            <w:sz w:val="22"/>
            <w:szCs w:val="22"/>
          </w:rPr>
          <w:fldChar w:fldCharType="separate"/>
        </w:r>
        <w:r>
          <w:rPr>
            <w:rFonts w:ascii="Arial" w:hAnsi="Arial" w:cs="Arial"/>
            <w:noProof/>
            <w:sz w:val="22"/>
            <w:szCs w:val="22"/>
          </w:rPr>
          <w:t>20</w:t>
        </w:r>
        <w:r w:rsidRPr="00740F44">
          <w:rPr>
            <w:rFonts w:ascii="Arial" w:hAnsi="Arial" w:cs="Arial"/>
            <w:noProof/>
            <w:sz w:val="22"/>
            <w:szCs w:val="22"/>
          </w:rPr>
          <w:fldChar w:fldCharType="end"/>
        </w:r>
      </w:hyperlink>
    </w:p>
    <w:p w14:paraId="4C706DA0" w14:textId="6DB030AF" w:rsidR="00DA70A9" w:rsidRPr="00740F44" w:rsidRDefault="000F2F0C">
      <w:pPr>
        <w:pStyle w:val="TOC2"/>
        <w:tabs>
          <w:tab w:val="right" w:leader="dot" w:pos="9350"/>
        </w:tabs>
        <w:rPr>
          <w:rFonts w:ascii="Arial" w:hAnsi="Arial" w:cs="Arial"/>
          <w:noProof/>
          <w:sz w:val="22"/>
          <w:szCs w:val="22"/>
        </w:rPr>
      </w:pPr>
      <w:hyperlink w:anchor="_Toc256000035" w:history="1">
        <w:r w:rsidRPr="00740F44">
          <w:rPr>
            <w:rStyle w:val="Hyperlink"/>
            <w:rFonts w:ascii="Arial" w:hAnsi="Arial" w:cs="Arial"/>
            <w:noProof/>
            <w:sz w:val="22"/>
            <w:szCs w:val="22"/>
          </w:rPr>
          <w:t>Continuing Planning for HRPP Disruptions</w:t>
        </w:r>
        <w:r w:rsidR="00740F44" w:rsidRPr="00740F44">
          <w:rPr>
            <w:rFonts w:ascii="Arial" w:hAnsi="Arial" w:cs="Arial"/>
            <w:noProof/>
            <w:sz w:val="22"/>
            <w:szCs w:val="22"/>
          </w:rPr>
          <w:tab/>
        </w:r>
        <w:r w:rsidR="00740F44" w:rsidRPr="00740F44">
          <w:rPr>
            <w:rFonts w:ascii="Arial" w:hAnsi="Arial" w:cs="Arial"/>
            <w:noProof/>
            <w:sz w:val="22"/>
            <w:szCs w:val="22"/>
          </w:rPr>
          <w:fldChar w:fldCharType="begin"/>
        </w:r>
        <w:r w:rsidR="00740F44" w:rsidRPr="00740F44">
          <w:rPr>
            <w:rFonts w:ascii="Arial" w:hAnsi="Arial" w:cs="Arial"/>
            <w:noProof/>
            <w:sz w:val="22"/>
            <w:szCs w:val="22"/>
          </w:rPr>
          <w:instrText xml:space="preserve"> PAGEREF _Toc256000035 \h </w:instrText>
        </w:r>
        <w:r w:rsidR="00740F44" w:rsidRPr="00740F44">
          <w:rPr>
            <w:rFonts w:ascii="Arial" w:hAnsi="Arial" w:cs="Arial"/>
            <w:noProof/>
            <w:sz w:val="22"/>
            <w:szCs w:val="22"/>
          </w:rPr>
        </w:r>
        <w:r w:rsidR="00740F44" w:rsidRPr="00740F44">
          <w:rPr>
            <w:rFonts w:ascii="Arial" w:hAnsi="Arial" w:cs="Arial"/>
            <w:noProof/>
            <w:sz w:val="22"/>
            <w:szCs w:val="22"/>
          </w:rPr>
          <w:fldChar w:fldCharType="separate"/>
        </w:r>
        <w:r w:rsidR="00740F44">
          <w:rPr>
            <w:rFonts w:ascii="Arial" w:hAnsi="Arial" w:cs="Arial"/>
            <w:noProof/>
            <w:sz w:val="22"/>
            <w:szCs w:val="22"/>
          </w:rPr>
          <w:t>20</w:t>
        </w:r>
        <w:r w:rsidR="00740F44" w:rsidRPr="00740F44">
          <w:rPr>
            <w:rFonts w:ascii="Arial" w:hAnsi="Arial" w:cs="Arial"/>
            <w:noProof/>
            <w:sz w:val="22"/>
            <w:szCs w:val="22"/>
          </w:rPr>
          <w:fldChar w:fldCharType="end"/>
        </w:r>
      </w:hyperlink>
    </w:p>
    <w:p w14:paraId="102A5FA1" w14:textId="75B233C9" w:rsidR="00DA70A9" w:rsidRPr="00740F44" w:rsidRDefault="00740F44">
      <w:pPr>
        <w:pStyle w:val="TOC2"/>
        <w:tabs>
          <w:tab w:val="right" w:leader="dot" w:pos="9350"/>
        </w:tabs>
        <w:rPr>
          <w:rFonts w:ascii="Arial" w:hAnsi="Arial" w:cs="Arial"/>
          <w:noProof/>
          <w:sz w:val="22"/>
          <w:szCs w:val="22"/>
        </w:rPr>
      </w:pPr>
      <w:hyperlink w:anchor="_Toc256000036" w:history="1">
        <w:r w:rsidRPr="00740F44">
          <w:rPr>
            <w:rStyle w:val="Hyperlink"/>
            <w:rFonts w:ascii="Arial" w:hAnsi="Arial" w:cs="Arial"/>
            <w:noProof/>
            <w:sz w:val="22"/>
            <w:szCs w:val="22"/>
          </w:rPr>
          <w:t>Questions and Additional Information for the IRB</w:t>
        </w:r>
        <w:r w:rsidRPr="00740F44">
          <w:rPr>
            <w:rFonts w:ascii="Arial" w:hAnsi="Arial" w:cs="Arial"/>
            <w:noProof/>
            <w:sz w:val="22"/>
            <w:szCs w:val="22"/>
          </w:rPr>
          <w:tab/>
        </w:r>
        <w:r w:rsidRPr="00740F44">
          <w:rPr>
            <w:rFonts w:ascii="Arial" w:hAnsi="Arial" w:cs="Arial"/>
            <w:noProof/>
            <w:sz w:val="22"/>
            <w:szCs w:val="22"/>
          </w:rPr>
          <w:fldChar w:fldCharType="begin"/>
        </w:r>
        <w:r w:rsidRPr="00740F44">
          <w:rPr>
            <w:rFonts w:ascii="Arial" w:hAnsi="Arial" w:cs="Arial"/>
            <w:noProof/>
            <w:sz w:val="22"/>
            <w:szCs w:val="22"/>
          </w:rPr>
          <w:instrText xml:space="preserve"> PAGEREF _Toc256000036 \h </w:instrText>
        </w:r>
        <w:r w:rsidRPr="00740F44">
          <w:rPr>
            <w:rFonts w:ascii="Arial" w:hAnsi="Arial" w:cs="Arial"/>
            <w:noProof/>
            <w:sz w:val="22"/>
            <w:szCs w:val="22"/>
          </w:rPr>
        </w:r>
        <w:r w:rsidRPr="00740F44">
          <w:rPr>
            <w:rFonts w:ascii="Arial" w:hAnsi="Arial" w:cs="Arial"/>
            <w:noProof/>
            <w:sz w:val="22"/>
            <w:szCs w:val="22"/>
          </w:rPr>
          <w:fldChar w:fldCharType="separate"/>
        </w:r>
        <w:r>
          <w:rPr>
            <w:rFonts w:ascii="Arial" w:hAnsi="Arial" w:cs="Arial"/>
            <w:noProof/>
            <w:sz w:val="22"/>
            <w:szCs w:val="22"/>
          </w:rPr>
          <w:t>21</w:t>
        </w:r>
        <w:r w:rsidRPr="00740F44">
          <w:rPr>
            <w:rFonts w:ascii="Arial" w:hAnsi="Arial" w:cs="Arial"/>
            <w:noProof/>
            <w:sz w:val="22"/>
            <w:szCs w:val="22"/>
          </w:rPr>
          <w:fldChar w:fldCharType="end"/>
        </w:r>
      </w:hyperlink>
    </w:p>
    <w:p w14:paraId="44A3686C" w14:textId="105784E7" w:rsidR="00DA70A9" w:rsidRPr="00740F44" w:rsidRDefault="00740F44">
      <w:pPr>
        <w:pStyle w:val="TOC2"/>
        <w:tabs>
          <w:tab w:val="right" w:leader="dot" w:pos="9350"/>
        </w:tabs>
        <w:rPr>
          <w:rFonts w:ascii="Arial" w:hAnsi="Arial" w:cs="Arial"/>
          <w:noProof/>
          <w:sz w:val="22"/>
          <w:szCs w:val="22"/>
        </w:rPr>
      </w:pPr>
      <w:hyperlink w:anchor="_Toc256000037" w:history="1">
        <w:r w:rsidRPr="00740F44">
          <w:rPr>
            <w:rStyle w:val="Hyperlink"/>
            <w:rFonts w:ascii="Arial" w:hAnsi="Arial" w:cs="Arial"/>
            <w:noProof/>
            <w:sz w:val="22"/>
            <w:szCs w:val="22"/>
          </w:rPr>
          <w:t>Reporting and Management of Concerns</w:t>
        </w:r>
        <w:r w:rsidRPr="00740F44">
          <w:rPr>
            <w:rFonts w:ascii="Arial" w:hAnsi="Arial" w:cs="Arial"/>
            <w:noProof/>
            <w:sz w:val="22"/>
            <w:szCs w:val="22"/>
          </w:rPr>
          <w:tab/>
        </w:r>
        <w:r w:rsidRPr="00740F44">
          <w:rPr>
            <w:rFonts w:ascii="Arial" w:hAnsi="Arial" w:cs="Arial"/>
            <w:noProof/>
            <w:sz w:val="22"/>
            <w:szCs w:val="22"/>
          </w:rPr>
          <w:fldChar w:fldCharType="begin"/>
        </w:r>
        <w:r w:rsidRPr="00740F44">
          <w:rPr>
            <w:rFonts w:ascii="Arial" w:hAnsi="Arial" w:cs="Arial"/>
            <w:noProof/>
            <w:sz w:val="22"/>
            <w:szCs w:val="22"/>
          </w:rPr>
          <w:instrText xml:space="preserve"> PAGEREF _Toc256000037 \h </w:instrText>
        </w:r>
        <w:r w:rsidRPr="00740F44">
          <w:rPr>
            <w:rFonts w:ascii="Arial" w:hAnsi="Arial" w:cs="Arial"/>
            <w:noProof/>
            <w:sz w:val="22"/>
            <w:szCs w:val="22"/>
          </w:rPr>
        </w:r>
        <w:r w:rsidRPr="00740F44">
          <w:rPr>
            <w:rFonts w:ascii="Arial" w:hAnsi="Arial" w:cs="Arial"/>
            <w:noProof/>
            <w:sz w:val="22"/>
            <w:szCs w:val="22"/>
          </w:rPr>
          <w:fldChar w:fldCharType="separate"/>
        </w:r>
        <w:r>
          <w:rPr>
            <w:rFonts w:ascii="Arial" w:hAnsi="Arial" w:cs="Arial"/>
            <w:noProof/>
            <w:sz w:val="22"/>
            <w:szCs w:val="22"/>
          </w:rPr>
          <w:t>21</w:t>
        </w:r>
        <w:r w:rsidRPr="00740F44">
          <w:rPr>
            <w:rFonts w:ascii="Arial" w:hAnsi="Arial" w:cs="Arial"/>
            <w:noProof/>
            <w:sz w:val="22"/>
            <w:szCs w:val="22"/>
          </w:rPr>
          <w:fldChar w:fldCharType="end"/>
        </w:r>
      </w:hyperlink>
    </w:p>
    <w:p w14:paraId="4BE9D545" w14:textId="12777C29" w:rsidR="00DA70A9" w:rsidRPr="00740F44" w:rsidRDefault="00740F44">
      <w:pPr>
        <w:pStyle w:val="TOC2"/>
        <w:tabs>
          <w:tab w:val="right" w:leader="dot" w:pos="9350"/>
        </w:tabs>
        <w:rPr>
          <w:rFonts w:ascii="Arial" w:hAnsi="Arial" w:cs="Arial"/>
          <w:noProof/>
          <w:sz w:val="22"/>
          <w:szCs w:val="22"/>
        </w:rPr>
      </w:pPr>
      <w:hyperlink w:anchor="_Toc256000038" w:history="1">
        <w:r w:rsidRPr="00740F44">
          <w:rPr>
            <w:rStyle w:val="Hyperlink"/>
            <w:rFonts w:ascii="Arial" w:hAnsi="Arial" w:cs="Arial"/>
            <w:noProof/>
            <w:sz w:val="22"/>
            <w:szCs w:val="22"/>
          </w:rPr>
          <w:t>Monitoring and Auditing</w:t>
        </w:r>
        <w:r w:rsidRPr="00740F44">
          <w:rPr>
            <w:rFonts w:ascii="Arial" w:hAnsi="Arial" w:cs="Arial"/>
            <w:noProof/>
            <w:sz w:val="22"/>
            <w:szCs w:val="22"/>
          </w:rPr>
          <w:tab/>
        </w:r>
        <w:r w:rsidRPr="00740F44">
          <w:rPr>
            <w:rFonts w:ascii="Arial" w:hAnsi="Arial" w:cs="Arial"/>
            <w:noProof/>
            <w:sz w:val="22"/>
            <w:szCs w:val="22"/>
          </w:rPr>
          <w:fldChar w:fldCharType="begin"/>
        </w:r>
        <w:r w:rsidRPr="00740F44">
          <w:rPr>
            <w:rFonts w:ascii="Arial" w:hAnsi="Arial" w:cs="Arial"/>
            <w:noProof/>
            <w:sz w:val="22"/>
            <w:szCs w:val="22"/>
          </w:rPr>
          <w:instrText xml:space="preserve"> PAGEREF _Toc256000038 \h </w:instrText>
        </w:r>
        <w:r w:rsidRPr="00740F44">
          <w:rPr>
            <w:rFonts w:ascii="Arial" w:hAnsi="Arial" w:cs="Arial"/>
            <w:noProof/>
            <w:sz w:val="22"/>
            <w:szCs w:val="22"/>
          </w:rPr>
        </w:r>
        <w:r w:rsidRPr="00740F44">
          <w:rPr>
            <w:rFonts w:ascii="Arial" w:hAnsi="Arial" w:cs="Arial"/>
            <w:noProof/>
            <w:sz w:val="22"/>
            <w:szCs w:val="22"/>
          </w:rPr>
          <w:fldChar w:fldCharType="separate"/>
        </w:r>
        <w:r>
          <w:rPr>
            <w:rFonts w:ascii="Arial" w:hAnsi="Arial" w:cs="Arial"/>
            <w:noProof/>
            <w:sz w:val="22"/>
            <w:szCs w:val="22"/>
          </w:rPr>
          <w:t>22</w:t>
        </w:r>
        <w:r w:rsidRPr="00740F44">
          <w:rPr>
            <w:rFonts w:ascii="Arial" w:hAnsi="Arial" w:cs="Arial"/>
            <w:noProof/>
            <w:sz w:val="22"/>
            <w:szCs w:val="22"/>
          </w:rPr>
          <w:fldChar w:fldCharType="end"/>
        </w:r>
      </w:hyperlink>
    </w:p>
    <w:p w14:paraId="64A79054" w14:textId="35F44B8A" w:rsidR="00DA70A9" w:rsidRPr="00740F44" w:rsidRDefault="00740F44">
      <w:pPr>
        <w:pStyle w:val="TOC2"/>
        <w:tabs>
          <w:tab w:val="right" w:leader="dot" w:pos="9350"/>
        </w:tabs>
        <w:rPr>
          <w:rFonts w:ascii="Arial" w:hAnsi="Arial" w:cs="Arial"/>
          <w:noProof/>
          <w:sz w:val="22"/>
          <w:szCs w:val="22"/>
        </w:rPr>
      </w:pPr>
      <w:hyperlink w:anchor="_Toc256000039" w:history="1">
        <w:r w:rsidRPr="00740F44">
          <w:rPr>
            <w:rStyle w:val="Hyperlink"/>
            <w:rFonts w:ascii="Arial" w:hAnsi="Arial" w:cs="Arial"/>
            <w:noProof/>
            <w:sz w:val="22"/>
            <w:szCs w:val="22"/>
          </w:rPr>
          <w:t>Disciplinary Actions</w:t>
        </w:r>
        <w:r w:rsidRPr="00740F44">
          <w:rPr>
            <w:rFonts w:ascii="Arial" w:hAnsi="Arial" w:cs="Arial"/>
            <w:noProof/>
            <w:sz w:val="22"/>
            <w:szCs w:val="22"/>
          </w:rPr>
          <w:tab/>
        </w:r>
        <w:r w:rsidRPr="00740F44">
          <w:rPr>
            <w:rFonts w:ascii="Arial" w:hAnsi="Arial" w:cs="Arial"/>
            <w:noProof/>
            <w:sz w:val="22"/>
            <w:szCs w:val="22"/>
          </w:rPr>
          <w:fldChar w:fldCharType="begin"/>
        </w:r>
        <w:r w:rsidRPr="00740F44">
          <w:rPr>
            <w:rFonts w:ascii="Arial" w:hAnsi="Arial" w:cs="Arial"/>
            <w:noProof/>
            <w:sz w:val="22"/>
            <w:szCs w:val="22"/>
          </w:rPr>
          <w:instrText xml:space="preserve"> PAGEREF _Toc256000039 \h </w:instrText>
        </w:r>
        <w:r w:rsidRPr="00740F44">
          <w:rPr>
            <w:rFonts w:ascii="Arial" w:hAnsi="Arial" w:cs="Arial"/>
            <w:noProof/>
            <w:sz w:val="22"/>
            <w:szCs w:val="22"/>
          </w:rPr>
        </w:r>
        <w:r w:rsidRPr="00740F44">
          <w:rPr>
            <w:rFonts w:ascii="Arial" w:hAnsi="Arial" w:cs="Arial"/>
            <w:noProof/>
            <w:sz w:val="22"/>
            <w:szCs w:val="22"/>
          </w:rPr>
          <w:fldChar w:fldCharType="separate"/>
        </w:r>
        <w:r>
          <w:rPr>
            <w:rFonts w:ascii="Arial" w:hAnsi="Arial" w:cs="Arial"/>
            <w:noProof/>
            <w:sz w:val="22"/>
            <w:szCs w:val="22"/>
          </w:rPr>
          <w:t>22</w:t>
        </w:r>
        <w:r w:rsidRPr="00740F44">
          <w:rPr>
            <w:rFonts w:ascii="Arial" w:hAnsi="Arial" w:cs="Arial"/>
            <w:noProof/>
            <w:sz w:val="22"/>
            <w:szCs w:val="22"/>
          </w:rPr>
          <w:fldChar w:fldCharType="end"/>
        </w:r>
      </w:hyperlink>
    </w:p>
    <w:p w14:paraId="0B58E5AC" w14:textId="3FA8F214" w:rsidR="00DA70A9" w:rsidRPr="00740F44" w:rsidRDefault="00740F44">
      <w:pPr>
        <w:pStyle w:val="TOC2"/>
        <w:tabs>
          <w:tab w:val="right" w:leader="dot" w:pos="9350"/>
        </w:tabs>
        <w:rPr>
          <w:rFonts w:ascii="Arial" w:hAnsi="Arial" w:cs="Arial"/>
          <w:noProof/>
          <w:sz w:val="22"/>
          <w:szCs w:val="22"/>
        </w:rPr>
      </w:pPr>
      <w:hyperlink w:anchor="_Toc256000040" w:history="1">
        <w:r w:rsidRPr="00740F44">
          <w:rPr>
            <w:rStyle w:val="Hyperlink"/>
            <w:rFonts w:ascii="Arial" w:hAnsi="Arial" w:cs="Arial"/>
            <w:noProof/>
            <w:sz w:val="22"/>
            <w:szCs w:val="22"/>
          </w:rPr>
          <w:t>Approval and Revisions to the Plan</w:t>
        </w:r>
        <w:r w:rsidRPr="00740F44">
          <w:rPr>
            <w:rFonts w:ascii="Arial" w:hAnsi="Arial" w:cs="Arial"/>
            <w:noProof/>
            <w:sz w:val="22"/>
            <w:szCs w:val="22"/>
          </w:rPr>
          <w:tab/>
        </w:r>
        <w:r w:rsidRPr="00740F44">
          <w:rPr>
            <w:rFonts w:ascii="Arial" w:hAnsi="Arial" w:cs="Arial"/>
            <w:noProof/>
            <w:sz w:val="22"/>
            <w:szCs w:val="22"/>
          </w:rPr>
          <w:fldChar w:fldCharType="begin"/>
        </w:r>
        <w:r w:rsidRPr="00740F44">
          <w:rPr>
            <w:rFonts w:ascii="Arial" w:hAnsi="Arial" w:cs="Arial"/>
            <w:noProof/>
            <w:sz w:val="22"/>
            <w:szCs w:val="22"/>
          </w:rPr>
          <w:instrText xml:space="preserve"> PAGEREF _Toc256000040 \h </w:instrText>
        </w:r>
        <w:r w:rsidRPr="00740F44">
          <w:rPr>
            <w:rFonts w:ascii="Arial" w:hAnsi="Arial" w:cs="Arial"/>
            <w:noProof/>
            <w:sz w:val="22"/>
            <w:szCs w:val="22"/>
          </w:rPr>
        </w:r>
        <w:r w:rsidRPr="00740F44">
          <w:rPr>
            <w:rFonts w:ascii="Arial" w:hAnsi="Arial" w:cs="Arial"/>
            <w:noProof/>
            <w:sz w:val="22"/>
            <w:szCs w:val="22"/>
          </w:rPr>
          <w:fldChar w:fldCharType="separate"/>
        </w:r>
        <w:r>
          <w:rPr>
            <w:rFonts w:ascii="Arial" w:hAnsi="Arial" w:cs="Arial"/>
            <w:noProof/>
            <w:sz w:val="22"/>
            <w:szCs w:val="22"/>
          </w:rPr>
          <w:t>22</w:t>
        </w:r>
        <w:r w:rsidRPr="00740F44">
          <w:rPr>
            <w:rFonts w:ascii="Arial" w:hAnsi="Arial" w:cs="Arial"/>
            <w:noProof/>
            <w:sz w:val="22"/>
            <w:szCs w:val="22"/>
          </w:rPr>
          <w:fldChar w:fldCharType="end"/>
        </w:r>
      </w:hyperlink>
    </w:p>
    <w:p w14:paraId="6C6FB453" w14:textId="77777777" w:rsidR="00A76439" w:rsidRPr="006D04E8" w:rsidRDefault="00740F44" w:rsidP="005B22C7">
      <w:pPr>
        <w:pStyle w:val="Heading2"/>
        <w:pageBreakBefore/>
        <w:spacing w:line="276" w:lineRule="auto"/>
      </w:pPr>
      <w:r w:rsidRPr="00740F44">
        <w:rPr>
          <w:b w:val="0"/>
          <w:sz w:val="22"/>
          <w:szCs w:val="22"/>
        </w:rPr>
        <w:lastRenderedPageBreak/>
        <w:fldChar w:fldCharType="end"/>
      </w:r>
      <w:bookmarkStart w:id="0" w:name="_Toc256000000"/>
      <w:bookmarkStart w:id="1" w:name="_Toc496168087"/>
      <w:r w:rsidRPr="006D04E8">
        <w:t>Scope</w:t>
      </w:r>
      <w:bookmarkEnd w:id="0"/>
      <w:bookmarkEnd w:id="1"/>
    </w:p>
    <w:p w14:paraId="08E68A30" w14:textId="0DEF31D2" w:rsidR="00A76439" w:rsidRPr="006D04E8" w:rsidRDefault="00740F44" w:rsidP="005B22C7">
      <w:pPr>
        <w:pStyle w:val="BodyText"/>
        <w:spacing w:line="276" w:lineRule="auto"/>
        <w:rPr>
          <w:rFonts w:ascii="Arial" w:hAnsi="Arial" w:cs="Arial"/>
          <w:sz w:val="22"/>
          <w:szCs w:val="22"/>
        </w:rPr>
      </w:pPr>
      <w:r w:rsidRPr="006D04E8">
        <w:rPr>
          <w:rFonts w:ascii="Arial" w:hAnsi="Arial" w:cs="Arial"/>
          <w:sz w:val="22"/>
          <w:szCs w:val="22"/>
        </w:rPr>
        <w:t xml:space="preserve">Throughout this document “Institution” refers to </w:t>
      </w:r>
      <w:r w:rsidR="00066AE3" w:rsidRPr="00D7695A">
        <w:rPr>
          <w:rFonts w:ascii="Arial" w:hAnsi="Arial" w:cs="Arial"/>
          <w:sz w:val="22"/>
          <w:szCs w:val="22"/>
          <w:highlight w:val="cyan"/>
        </w:rPr>
        <w:t>University of Massachusetts Boston</w:t>
      </w:r>
      <w:r w:rsidRPr="006D04E8">
        <w:rPr>
          <w:rFonts w:ascii="Arial" w:hAnsi="Arial" w:cs="Arial"/>
          <w:sz w:val="22"/>
          <w:szCs w:val="22"/>
        </w:rPr>
        <w:t>.</w:t>
      </w:r>
    </w:p>
    <w:p w14:paraId="0F5007AA" w14:textId="77777777" w:rsidR="00A76439" w:rsidRPr="006D04E8" w:rsidRDefault="00740F44" w:rsidP="005B22C7">
      <w:pPr>
        <w:pStyle w:val="Heading2"/>
        <w:spacing w:line="276" w:lineRule="auto"/>
      </w:pPr>
      <w:bookmarkStart w:id="2" w:name="_Toc256000001"/>
      <w:bookmarkStart w:id="3" w:name="_Toc496168088"/>
      <w:r w:rsidRPr="006D04E8">
        <w:t>Purpose</w:t>
      </w:r>
      <w:bookmarkEnd w:id="2"/>
      <w:bookmarkEnd w:id="3"/>
    </w:p>
    <w:p w14:paraId="0C42CF64" w14:textId="7CF41579" w:rsidR="00A76439" w:rsidRPr="006D04E8" w:rsidRDefault="00740F44" w:rsidP="005B22C7">
      <w:pPr>
        <w:pStyle w:val="BodyText"/>
        <w:spacing w:line="276" w:lineRule="auto"/>
        <w:rPr>
          <w:rFonts w:ascii="Arial" w:hAnsi="Arial" w:cs="Arial"/>
          <w:sz w:val="22"/>
          <w:szCs w:val="22"/>
        </w:rPr>
      </w:pPr>
      <w:r>
        <w:rPr>
          <w:rFonts w:ascii="Arial" w:hAnsi="Arial" w:cs="Arial"/>
          <w:sz w:val="22"/>
          <w:szCs w:val="22"/>
        </w:rPr>
        <w:t>[Official Name of Organization]</w:t>
      </w:r>
      <w:r w:rsidR="001E6F4B">
        <w:rPr>
          <w:rFonts w:ascii="Arial" w:hAnsi="Arial" w:cs="Arial"/>
          <w:sz w:val="22"/>
          <w:szCs w:val="22"/>
        </w:rPr>
        <w:t xml:space="preserve"> </w:t>
      </w:r>
      <w:r w:rsidRPr="006D04E8">
        <w:rPr>
          <w:rFonts w:ascii="Arial" w:hAnsi="Arial" w:cs="Arial"/>
          <w:sz w:val="22"/>
          <w:szCs w:val="22"/>
        </w:rPr>
        <w:t>is committed to protecting the rights and welfare of subjects in Human Research. The purpose of this plan is to describe this Institution’s plan to comply with ethical and legal requirements for the conduct and oversight of Human Research.</w:t>
      </w:r>
    </w:p>
    <w:p w14:paraId="7A1ADF81" w14:textId="3D707246" w:rsidR="00A76439" w:rsidRPr="006D04E8" w:rsidRDefault="00740F44" w:rsidP="005B22C7">
      <w:pPr>
        <w:pStyle w:val="BodyText"/>
        <w:spacing w:line="276" w:lineRule="auto"/>
        <w:rPr>
          <w:rFonts w:ascii="Arial" w:hAnsi="Arial" w:cs="Arial"/>
          <w:sz w:val="22"/>
          <w:szCs w:val="22"/>
        </w:rPr>
      </w:pPr>
      <w:r>
        <w:rPr>
          <w:rFonts w:ascii="Arial" w:hAnsi="Arial" w:cs="Arial"/>
          <w:sz w:val="22"/>
          <w:szCs w:val="22"/>
        </w:rPr>
        <w:t>[Official Name of Organization]</w:t>
      </w:r>
      <w:r w:rsidRPr="006D04E8">
        <w:rPr>
          <w:rFonts w:ascii="Arial" w:hAnsi="Arial" w:cs="Arial"/>
          <w:sz w:val="22"/>
          <w:szCs w:val="22"/>
        </w:rPr>
        <w:t>’s Human Research Protection Program is a comprehensive system to ensure the protection of the rights and welfare of subjects in Human Research. The Human Research Protection Program is based on all individuals in this Institution along with key individuals and committees fulfilling their roles and responsibilities described in this plan.</w:t>
      </w:r>
    </w:p>
    <w:p w14:paraId="73FD5032" w14:textId="77777777" w:rsidR="00A76439" w:rsidRPr="006D04E8" w:rsidRDefault="00740F44" w:rsidP="005B22C7">
      <w:pPr>
        <w:pStyle w:val="Heading2"/>
        <w:spacing w:line="276" w:lineRule="auto"/>
        <w:rPr>
          <w:sz w:val="24"/>
          <w:szCs w:val="24"/>
        </w:rPr>
      </w:pPr>
      <w:bookmarkStart w:id="4" w:name="_Toc256000002"/>
      <w:bookmarkStart w:id="5" w:name="_Toc496168089"/>
      <w:r w:rsidRPr="006D04E8">
        <w:t>Definitions</w:t>
      </w:r>
      <w:bookmarkEnd w:id="4"/>
      <w:bookmarkEnd w:id="5"/>
    </w:p>
    <w:p w14:paraId="57FA8393" w14:textId="2FEBEA52" w:rsidR="00A76439" w:rsidRPr="006D04E8" w:rsidRDefault="00740F44" w:rsidP="005B22C7">
      <w:pPr>
        <w:pStyle w:val="Heading3"/>
        <w:spacing w:line="276" w:lineRule="auto"/>
        <w:rPr>
          <w:sz w:val="24"/>
          <w:szCs w:val="24"/>
        </w:rPr>
      </w:pPr>
      <w:bookmarkStart w:id="6" w:name="_Toc256000003"/>
      <w:bookmarkStart w:id="7" w:name="_Toc496168090"/>
      <w:r w:rsidRPr="006D04E8">
        <w:rPr>
          <w:sz w:val="24"/>
          <w:szCs w:val="24"/>
        </w:rPr>
        <w:t>Agent</w:t>
      </w:r>
      <w:bookmarkEnd w:id="6"/>
      <w:bookmarkEnd w:id="7"/>
    </w:p>
    <w:p w14:paraId="40969085" w14:textId="2C56F10C" w:rsidR="00A76439" w:rsidRPr="006D04E8" w:rsidRDefault="00740F44" w:rsidP="005B22C7">
      <w:pPr>
        <w:pStyle w:val="BodyText"/>
        <w:spacing w:line="276" w:lineRule="auto"/>
        <w:rPr>
          <w:rFonts w:ascii="Arial" w:hAnsi="Arial" w:cs="Arial"/>
          <w:sz w:val="22"/>
          <w:szCs w:val="22"/>
        </w:rPr>
      </w:pPr>
      <w:r w:rsidRPr="006D04E8">
        <w:rPr>
          <w:rFonts w:ascii="Arial" w:hAnsi="Arial" w:cs="Arial"/>
          <w:sz w:val="22"/>
          <w:szCs w:val="22"/>
        </w:rPr>
        <w:t>An in</w:t>
      </w:r>
      <w:r w:rsidRPr="006D04E8">
        <w:rPr>
          <w:rStyle w:val="PageNumber"/>
          <w:rFonts w:ascii="Arial" w:hAnsi="Arial" w:cs="Arial"/>
          <w:sz w:val="22"/>
          <w:szCs w:val="22"/>
        </w:rPr>
        <w:t xml:space="preserve">dividual who is an employee is considered an agent of </w:t>
      </w:r>
      <w:r w:rsidR="002C246B" w:rsidRPr="00D7695A">
        <w:rPr>
          <w:rFonts w:ascii="Arial" w:hAnsi="Arial" w:cs="Arial"/>
          <w:sz w:val="22"/>
          <w:szCs w:val="22"/>
          <w:highlight w:val="cyan"/>
        </w:rPr>
        <w:t>University of Massachusetts Boston</w:t>
      </w:r>
      <w:r w:rsidR="00447186">
        <w:rPr>
          <w:rFonts w:ascii="Arial" w:hAnsi="Arial" w:cs="Arial"/>
          <w:sz w:val="22"/>
          <w:szCs w:val="22"/>
        </w:rPr>
        <w:t xml:space="preserve"> </w:t>
      </w:r>
      <w:r w:rsidRPr="006D04E8">
        <w:rPr>
          <w:rStyle w:val="PageNumber"/>
          <w:rFonts w:ascii="Arial" w:hAnsi="Arial" w:cs="Arial"/>
          <w:sz w:val="22"/>
          <w:szCs w:val="22"/>
        </w:rPr>
        <w:t>for purposes of engagement in Human Research when that individual is on-duty in any capacity as an employee of this Institution.</w:t>
      </w:r>
    </w:p>
    <w:p w14:paraId="6B330A4B" w14:textId="7E06A689" w:rsidR="00A76439" w:rsidRDefault="00740F44" w:rsidP="005B22C7">
      <w:pPr>
        <w:pStyle w:val="BodyText"/>
        <w:spacing w:line="276" w:lineRule="auto"/>
        <w:rPr>
          <w:rStyle w:val="PageNumber"/>
          <w:rFonts w:ascii="Arial" w:hAnsi="Arial" w:cs="Arial"/>
          <w:sz w:val="22"/>
          <w:szCs w:val="22"/>
        </w:rPr>
      </w:pPr>
      <w:r w:rsidRPr="006D04E8">
        <w:rPr>
          <w:rFonts w:ascii="Arial" w:hAnsi="Arial" w:cs="Arial"/>
          <w:sz w:val="22"/>
          <w:szCs w:val="22"/>
        </w:rPr>
        <w:t>An in</w:t>
      </w:r>
      <w:r w:rsidRPr="006D04E8">
        <w:rPr>
          <w:rStyle w:val="PageNumber"/>
          <w:rFonts w:ascii="Arial" w:hAnsi="Arial" w:cs="Arial"/>
          <w:sz w:val="22"/>
          <w:szCs w:val="22"/>
        </w:rPr>
        <w:t xml:space="preserve">dividual who is not an employee is considered an agent of this Institution for purposes of engagement in Human Research </w:t>
      </w:r>
      <w:r w:rsidR="007640D2" w:rsidRPr="007640D2">
        <w:rPr>
          <w:rStyle w:val="PageNumber"/>
          <w:rFonts w:ascii="Arial" w:hAnsi="Arial" w:cs="Arial"/>
          <w:sz w:val="22"/>
          <w:szCs w:val="22"/>
        </w:rPr>
        <w:t>when that individual has been specifically authorized to conduct Human Research on behalf of this Institution</w:t>
      </w:r>
      <w:r>
        <w:rPr>
          <w:rStyle w:val="PageNumber"/>
          <w:rFonts w:ascii="Arial" w:hAnsi="Arial" w:cs="Arial"/>
          <w:sz w:val="22"/>
          <w:szCs w:val="22"/>
        </w:rPr>
        <w:t>.</w:t>
      </w:r>
    </w:p>
    <w:p w14:paraId="02EF4DB0" w14:textId="77777777" w:rsidR="00F21F64" w:rsidRDefault="00F21F64" w:rsidP="00F21F64">
      <w:pPr>
        <w:pStyle w:val="BodyText"/>
        <w:spacing w:line="276" w:lineRule="auto"/>
        <w:rPr>
          <w:rFonts w:ascii="Arial" w:hAnsi="Arial" w:cs="Arial"/>
          <w:sz w:val="22"/>
          <w:szCs w:val="22"/>
        </w:rPr>
      </w:pPr>
      <w:r w:rsidRPr="00471DAF">
        <w:rPr>
          <w:rFonts w:ascii="Arial" w:hAnsi="Arial" w:cs="Arial"/>
          <w:sz w:val="22"/>
          <w:szCs w:val="22"/>
          <w:highlight w:val="cyan"/>
        </w:rPr>
        <w:t>An in</w:t>
      </w:r>
      <w:r w:rsidRPr="00471DAF">
        <w:rPr>
          <w:rStyle w:val="PageNumber"/>
          <w:rFonts w:ascii="Arial" w:hAnsi="Arial" w:cs="Arial"/>
          <w:sz w:val="22"/>
          <w:szCs w:val="22"/>
          <w:highlight w:val="cyan"/>
        </w:rPr>
        <w:t>dividual who is a student is considered an agent of this Institution for purposes of engagement in Human Research when that individual is enrolled in any capacity as a student of this Institution.</w:t>
      </w:r>
    </w:p>
    <w:p w14:paraId="201EC021" w14:textId="0C10F28C" w:rsidR="00A76439" w:rsidRPr="006D04E8" w:rsidRDefault="00740F44" w:rsidP="005B22C7">
      <w:pPr>
        <w:pStyle w:val="BodyText"/>
        <w:spacing w:line="276" w:lineRule="auto"/>
        <w:rPr>
          <w:rFonts w:ascii="Arial" w:hAnsi="Arial" w:cs="Arial"/>
          <w:sz w:val="22"/>
          <w:szCs w:val="22"/>
        </w:rPr>
      </w:pPr>
      <w:r w:rsidRPr="006D04E8">
        <w:rPr>
          <w:rStyle w:val="PageNumber"/>
          <w:rFonts w:ascii="Arial" w:hAnsi="Arial" w:cs="Arial"/>
          <w:sz w:val="22"/>
          <w:szCs w:val="22"/>
        </w:rPr>
        <w:t xml:space="preserve">Legal counsel has the ultimate authority to determine whether someone is acting as an agent of </w:t>
      </w:r>
      <w:r w:rsidR="007070FF" w:rsidRPr="00D7695A">
        <w:rPr>
          <w:rFonts w:ascii="Arial" w:hAnsi="Arial" w:cs="Arial"/>
          <w:sz w:val="22"/>
          <w:szCs w:val="22"/>
          <w:highlight w:val="cyan"/>
        </w:rPr>
        <w:t>University of Massachusetts Boston</w:t>
      </w:r>
      <w:r w:rsidR="00447186" w:rsidRPr="006D04E8">
        <w:rPr>
          <w:rFonts w:ascii="Arial" w:hAnsi="Arial" w:cs="Arial"/>
          <w:sz w:val="22"/>
          <w:szCs w:val="22"/>
        </w:rPr>
        <w:t>.</w:t>
      </w:r>
    </w:p>
    <w:p w14:paraId="56BD8695" w14:textId="56363C80" w:rsidR="00A76439" w:rsidRPr="006D04E8" w:rsidRDefault="00740F44" w:rsidP="005B22C7">
      <w:pPr>
        <w:pStyle w:val="Heading3"/>
        <w:spacing w:line="276" w:lineRule="auto"/>
        <w:rPr>
          <w:sz w:val="24"/>
          <w:szCs w:val="24"/>
        </w:rPr>
      </w:pPr>
      <w:bookmarkStart w:id="8" w:name="_Toc256000004"/>
      <w:bookmarkStart w:id="9" w:name="_Toc496168091"/>
      <w:r w:rsidRPr="006D04E8">
        <w:rPr>
          <w:sz w:val="24"/>
          <w:szCs w:val="24"/>
        </w:rPr>
        <w:t>Clinical Trial</w:t>
      </w:r>
      <w:bookmarkEnd w:id="8"/>
      <w:bookmarkEnd w:id="9"/>
    </w:p>
    <w:p w14:paraId="3FE0DEBE" w14:textId="77777777" w:rsidR="00A76439" w:rsidRPr="006D04E8" w:rsidRDefault="00740F44" w:rsidP="005B22C7">
      <w:pPr>
        <w:pStyle w:val="BodyText"/>
        <w:spacing w:line="276" w:lineRule="auto"/>
        <w:rPr>
          <w:rFonts w:ascii="Arial" w:hAnsi="Arial" w:cs="Arial"/>
          <w:sz w:val="22"/>
          <w:szCs w:val="22"/>
        </w:rPr>
      </w:pPr>
      <w:r w:rsidRPr="006D04E8">
        <w:rPr>
          <w:rFonts w:ascii="Arial" w:hAnsi="Arial" w:cs="Arial"/>
          <w:sz w:val="22"/>
          <w:szCs w:val="22"/>
        </w:rPr>
        <w:t>A research study in which one or more human subjects are prospectively assigned to one or more interventions (which may include placebo or other control) to evaluate the effects of the interventions on biomedical or behavioral health-related outcomes.</w:t>
      </w:r>
    </w:p>
    <w:p w14:paraId="30CDE5FB" w14:textId="23EFB2F4" w:rsidR="00A76439" w:rsidRPr="006D04E8" w:rsidRDefault="00740F44" w:rsidP="005B22C7">
      <w:pPr>
        <w:pStyle w:val="Heading3"/>
        <w:spacing w:line="276" w:lineRule="auto"/>
        <w:rPr>
          <w:sz w:val="24"/>
          <w:szCs w:val="24"/>
        </w:rPr>
      </w:pPr>
      <w:bookmarkStart w:id="10" w:name="_Toc256000005"/>
      <w:bookmarkStart w:id="11" w:name="_Toc496168092"/>
      <w:r w:rsidRPr="006D04E8">
        <w:rPr>
          <w:sz w:val="24"/>
          <w:szCs w:val="24"/>
        </w:rPr>
        <w:t>Engaged in Human Research</w:t>
      </w:r>
      <w:bookmarkEnd w:id="10"/>
      <w:bookmarkEnd w:id="11"/>
    </w:p>
    <w:p w14:paraId="65FCA88C" w14:textId="01359BC9" w:rsidR="00A76439" w:rsidRPr="006D04E8" w:rsidRDefault="00740F44" w:rsidP="005B22C7">
      <w:pPr>
        <w:pStyle w:val="BodyText"/>
        <w:spacing w:line="276" w:lineRule="auto"/>
        <w:rPr>
          <w:rFonts w:ascii="Arial" w:hAnsi="Arial" w:cs="Arial"/>
          <w:sz w:val="22"/>
          <w:szCs w:val="22"/>
        </w:rPr>
      </w:pPr>
      <w:r w:rsidRPr="006D04E8">
        <w:rPr>
          <w:rFonts w:ascii="Arial" w:hAnsi="Arial" w:cs="Arial"/>
          <w:sz w:val="22"/>
          <w:szCs w:val="22"/>
        </w:rPr>
        <w:t xml:space="preserve">In general, </w:t>
      </w:r>
      <w:r w:rsidR="000B2BEF" w:rsidRPr="00D7695A">
        <w:rPr>
          <w:rFonts w:ascii="Arial" w:hAnsi="Arial" w:cs="Arial"/>
          <w:sz w:val="22"/>
          <w:szCs w:val="22"/>
          <w:highlight w:val="cyan"/>
        </w:rPr>
        <w:t>University of Massachusetts Boston</w:t>
      </w:r>
      <w:r w:rsidR="00447186">
        <w:rPr>
          <w:rFonts w:ascii="Arial" w:hAnsi="Arial" w:cs="Arial"/>
          <w:sz w:val="22"/>
          <w:szCs w:val="22"/>
        </w:rPr>
        <w:t xml:space="preserve"> </w:t>
      </w:r>
      <w:r w:rsidRPr="006D04E8">
        <w:rPr>
          <w:rFonts w:ascii="Arial" w:hAnsi="Arial" w:cs="Arial"/>
          <w:sz w:val="22"/>
          <w:szCs w:val="22"/>
        </w:rPr>
        <w:t>is considered engaged in Human Research when this Institution’s employees or agents for the purposes of the Human Research obtain: (1) data about the subjects of the research through intervention or interaction with them; (2) identifiable private information about or identifiable biospecimens from the subjects of the research; or (3) the informed consent of human subjects for the research. This Institution follows OHRP guidance on “Engagement of Institutions in Research”</w:t>
      </w:r>
      <w:r>
        <w:rPr>
          <w:rStyle w:val="EndnoteReference"/>
          <w:rFonts w:ascii="Arial" w:hAnsi="Arial" w:cs="Arial"/>
          <w:sz w:val="22"/>
          <w:szCs w:val="22"/>
        </w:rPr>
        <w:endnoteReference w:id="2"/>
      </w:r>
      <w:r w:rsidRPr="006D04E8">
        <w:rPr>
          <w:rFonts w:ascii="Arial" w:hAnsi="Arial" w:cs="Arial"/>
          <w:sz w:val="22"/>
          <w:szCs w:val="22"/>
        </w:rPr>
        <w:t xml:space="preserve"> to apply this definition and exceptions to this definition.</w:t>
      </w:r>
    </w:p>
    <w:p w14:paraId="28DADEF3" w14:textId="554A9725" w:rsidR="00A76439" w:rsidRPr="006D04E8" w:rsidRDefault="00740F44" w:rsidP="005B22C7">
      <w:pPr>
        <w:pStyle w:val="Heading3"/>
        <w:spacing w:line="276" w:lineRule="auto"/>
        <w:rPr>
          <w:sz w:val="24"/>
          <w:szCs w:val="24"/>
        </w:rPr>
      </w:pPr>
      <w:bookmarkStart w:id="12" w:name="_Toc256000006"/>
      <w:bookmarkStart w:id="13" w:name="_Toc496168093"/>
      <w:r w:rsidRPr="006D04E8">
        <w:rPr>
          <w:sz w:val="24"/>
          <w:szCs w:val="24"/>
        </w:rPr>
        <w:lastRenderedPageBreak/>
        <w:t>Human Research:</w:t>
      </w:r>
      <w:bookmarkEnd w:id="12"/>
      <w:bookmarkEnd w:id="13"/>
    </w:p>
    <w:p w14:paraId="6FA7CCD1" w14:textId="77777777" w:rsidR="00A76439" w:rsidRPr="006D04E8" w:rsidRDefault="00740F44" w:rsidP="005B22C7">
      <w:pPr>
        <w:pStyle w:val="BodyText"/>
        <w:spacing w:line="276" w:lineRule="auto"/>
        <w:rPr>
          <w:rFonts w:ascii="Arial" w:hAnsi="Arial" w:cs="Arial"/>
          <w:sz w:val="22"/>
          <w:szCs w:val="22"/>
        </w:rPr>
      </w:pPr>
      <w:r w:rsidRPr="006D04E8">
        <w:rPr>
          <w:rFonts w:ascii="Arial" w:hAnsi="Arial" w:cs="Arial"/>
          <w:sz w:val="22"/>
          <w:szCs w:val="22"/>
        </w:rPr>
        <w:t>Any activity that either:</w:t>
      </w:r>
    </w:p>
    <w:p w14:paraId="13696524" w14:textId="77777777" w:rsidR="00A76439" w:rsidRPr="006D04E8" w:rsidRDefault="00740F44" w:rsidP="005B22C7">
      <w:pPr>
        <w:pStyle w:val="BodyText"/>
        <w:numPr>
          <w:ilvl w:val="0"/>
          <w:numId w:val="5"/>
        </w:numPr>
        <w:spacing w:line="276" w:lineRule="auto"/>
        <w:rPr>
          <w:rFonts w:ascii="Arial" w:hAnsi="Arial" w:cs="Arial"/>
          <w:sz w:val="22"/>
          <w:szCs w:val="22"/>
        </w:rPr>
      </w:pPr>
      <w:r w:rsidRPr="006D04E8">
        <w:rPr>
          <w:rFonts w:ascii="Arial" w:hAnsi="Arial" w:cs="Arial"/>
          <w:sz w:val="22"/>
          <w:szCs w:val="22"/>
        </w:rPr>
        <w:t>Is “Research” as defined by DHHS and involves “Human Subjects” as defined by DHHS (“DHHS Human Research”); or</w:t>
      </w:r>
    </w:p>
    <w:p w14:paraId="4D59C941" w14:textId="381BCE27" w:rsidR="00A76439" w:rsidRDefault="00740F44" w:rsidP="005B22C7">
      <w:pPr>
        <w:pStyle w:val="BodyText"/>
        <w:numPr>
          <w:ilvl w:val="0"/>
          <w:numId w:val="5"/>
        </w:numPr>
        <w:spacing w:line="276" w:lineRule="auto"/>
        <w:rPr>
          <w:rFonts w:ascii="Arial" w:hAnsi="Arial" w:cs="Arial"/>
          <w:sz w:val="22"/>
          <w:szCs w:val="22"/>
        </w:rPr>
      </w:pPr>
      <w:r w:rsidRPr="006D04E8">
        <w:rPr>
          <w:rFonts w:ascii="Arial" w:hAnsi="Arial" w:cs="Arial"/>
          <w:sz w:val="22"/>
          <w:szCs w:val="22"/>
        </w:rPr>
        <w:t>Is “Research” as defined by FDA and involves “Human Subjects” as defined by FDA (“FDA Human Research”).</w:t>
      </w:r>
    </w:p>
    <w:p w14:paraId="088A9EC7" w14:textId="61C14073" w:rsidR="00A76439" w:rsidRPr="006D04E8" w:rsidRDefault="00740F44" w:rsidP="005B22C7">
      <w:pPr>
        <w:pStyle w:val="Heading3"/>
        <w:spacing w:line="276" w:lineRule="auto"/>
        <w:rPr>
          <w:sz w:val="24"/>
          <w:szCs w:val="24"/>
        </w:rPr>
      </w:pPr>
      <w:bookmarkStart w:id="14" w:name="_Toc256000007"/>
      <w:bookmarkStart w:id="15" w:name="_Toc496168094"/>
      <w:r w:rsidRPr="006D04E8">
        <w:rPr>
          <w:sz w:val="24"/>
          <w:szCs w:val="24"/>
        </w:rPr>
        <w:t>Human Subject as Defined by DHHS</w:t>
      </w:r>
      <w:bookmarkEnd w:id="14"/>
      <w:bookmarkEnd w:id="15"/>
    </w:p>
    <w:p w14:paraId="48F9FBCE" w14:textId="77777777" w:rsidR="00A76439" w:rsidRPr="006D04E8" w:rsidRDefault="00740F44" w:rsidP="005B22C7">
      <w:pPr>
        <w:pStyle w:val="BodyText"/>
        <w:spacing w:line="276" w:lineRule="auto"/>
        <w:rPr>
          <w:rFonts w:ascii="Arial" w:hAnsi="Arial" w:cs="Arial"/>
          <w:sz w:val="22"/>
          <w:szCs w:val="22"/>
        </w:rPr>
      </w:pPr>
      <w:r w:rsidRPr="006D04E8">
        <w:rPr>
          <w:rFonts w:ascii="Arial" w:hAnsi="Arial" w:cs="Arial"/>
          <w:sz w:val="22"/>
          <w:szCs w:val="22"/>
        </w:rPr>
        <w:t>A living individual about whom an investigator (whether professional or student) conducting research (1) obtains information or biospecimens through Intervention or Interaction with the individual, and uses studies, or analyzes the information or biospecimens, or (2) obtains, uses, studies, analyzes, or generates identifiable private information or identifiable biospecimens. For the purpose of this definition:</w:t>
      </w:r>
    </w:p>
    <w:p w14:paraId="393DDA90" w14:textId="77777777" w:rsidR="00A76439" w:rsidRPr="006D04E8" w:rsidRDefault="00740F44" w:rsidP="005B22C7">
      <w:pPr>
        <w:pStyle w:val="BodyText"/>
        <w:numPr>
          <w:ilvl w:val="0"/>
          <w:numId w:val="5"/>
        </w:numPr>
        <w:spacing w:line="276" w:lineRule="auto"/>
        <w:rPr>
          <w:rFonts w:ascii="Arial" w:hAnsi="Arial" w:cs="Arial"/>
          <w:sz w:val="22"/>
          <w:szCs w:val="22"/>
        </w:rPr>
      </w:pPr>
      <w:r w:rsidRPr="006D04E8">
        <w:rPr>
          <w:rFonts w:ascii="Arial" w:hAnsi="Arial" w:cs="Arial"/>
          <w:b/>
          <w:sz w:val="22"/>
          <w:szCs w:val="22"/>
        </w:rPr>
        <w:t>Intervention</w:t>
      </w:r>
      <w:r w:rsidRPr="006D04E8">
        <w:rPr>
          <w:rFonts w:ascii="Arial" w:hAnsi="Arial" w:cs="Arial"/>
          <w:sz w:val="22"/>
          <w:szCs w:val="22"/>
        </w:rPr>
        <w:t xml:space="preserve"> means both physical procedures by which information or biospecimens are gathered (for example, venipuncture) and manipulations of the subject or the subject’s environment that are performed for research purposes.</w:t>
      </w:r>
    </w:p>
    <w:p w14:paraId="14F6A028" w14:textId="77777777" w:rsidR="00A76439" w:rsidRPr="006D04E8" w:rsidRDefault="00740F44" w:rsidP="005B22C7">
      <w:pPr>
        <w:pStyle w:val="BodyText"/>
        <w:numPr>
          <w:ilvl w:val="0"/>
          <w:numId w:val="5"/>
        </w:numPr>
        <w:spacing w:line="276" w:lineRule="auto"/>
        <w:rPr>
          <w:rFonts w:ascii="Arial" w:hAnsi="Arial" w:cs="Arial"/>
          <w:sz w:val="22"/>
          <w:szCs w:val="22"/>
        </w:rPr>
      </w:pPr>
      <w:r w:rsidRPr="006D04E8">
        <w:rPr>
          <w:rFonts w:ascii="Arial" w:hAnsi="Arial" w:cs="Arial"/>
          <w:b/>
          <w:sz w:val="22"/>
          <w:szCs w:val="22"/>
        </w:rPr>
        <w:t>Interaction</w:t>
      </w:r>
      <w:r w:rsidRPr="006D04E8">
        <w:rPr>
          <w:rFonts w:ascii="Arial" w:hAnsi="Arial" w:cs="Arial"/>
          <w:sz w:val="22"/>
          <w:szCs w:val="22"/>
        </w:rPr>
        <w:t xml:space="preserve"> means communication or interpersonal contact between investigator and subject.</w:t>
      </w:r>
    </w:p>
    <w:p w14:paraId="546AC9D7" w14:textId="77777777" w:rsidR="00A76439" w:rsidRPr="006D04E8" w:rsidRDefault="00740F44" w:rsidP="005B22C7">
      <w:pPr>
        <w:pStyle w:val="BodyText"/>
        <w:numPr>
          <w:ilvl w:val="0"/>
          <w:numId w:val="5"/>
        </w:numPr>
        <w:spacing w:line="276" w:lineRule="auto"/>
        <w:rPr>
          <w:rFonts w:ascii="Arial" w:hAnsi="Arial" w:cs="Arial"/>
          <w:sz w:val="22"/>
          <w:szCs w:val="22"/>
        </w:rPr>
      </w:pPr>
      <w:r w:rsidRPr="006D04E8">
        <w:rPr>
          <w:rFonts w:ascii="Arial" w:hAnsi="Arial" w:cs="Arial"/>
          <w:b/>
          <w:sz w:val="22"/>
          <w:szCs w:val="22"/>
        </w:rPr>
        <w:t>Private Information</w:t>
      </w:r>
      <w:r w:rsidRPr="006D04E8">
        <w:rPr>
          <w:rFonts w:ascii="Arial" w:hAnsi="Arial" w:cs="Arial"/>
          <w:sz w:val="22"/>
          <w:szCs w:val="22"/>
        </w:rPr>
        <w:t xml:space="preserve"> means information about behavior that occurs in a context in which an individual can reasonably expect that no observation or recording is taking place, and information which has been provided for specific purposes by an individual and that the individual can reasonably expect will not be made public (for example, a medical record).</w:t>
      </w:r>
    </w:p>
    <w:p w14:paraId="1FCE167F" w14:textId="77777777" w:rsidR="00A76439" w:rsidRPr="006D04E8" w:rsidRDefault="00740F44" w:rsidP="005B22C7">
      <w:pPr>
        <w:pStyle w:val="BodyText"/>
        <w:numPr>
          <w:ilvl w:val="0"/>
          <w:numId w:val="5"/>
        </w:numPr>
        <w:spacing w:line="276" w:lineRule="auto"/>
        <w:rPr>
          <w:rFonts w:ascii="Arial" w:hAnsi="Arial" w:cs="Arial"/>
          <w:sz w:val="22"/>
          <w:szCs w:val="22"/>
        </w:rPr>
      </w:pPr>
      <w:r w:rsidRPr="006D04E8">
        <w:rPr>
          <w:rFonts w:ascii="Arial" w:hAnsi="Arial" w:cs="Arial"/>
          <w:b/>
          <w:sz w:val="22"/>
          <w:szCs w:val="22"/>
        </w:rPr>
        <w:t>Identifiable Private Information</w:t>
      </w:r>
      <w:r w:rsidRPr="006D04E8">
        <w:rPr>
          <w:rFonts w:ascii="Arial" w:hAnsi="Arial" w:cs="Arial"/>
          <w:sz w:val="22"/>
          <w:szCs w:val="22"/>
        </w:rPr>
        <w:t xml:space="preserve"> means private information for which the identity of the subject is or may readily be ascertained by the investigator or associated with the information.</w:t>
      </w:r>
    </w:p>
    <w:p w14:paraId="4041D45D" w14:textId="77777777" w:rsidR="00A76439" w:rsidRPr="006D04E8" w:rsidRDefault="00740F44" w:rsidP="005B22C7">
      <w:pPr>
        <w:pStyle w:val="BodyText"/>
        <w:numPr>
          <w:ilvl w:val="0"/>
          <w:numId w:val="5"/>
        </w:numPr>
        <w:spacing w:line="276" w:lineRule="auto"/>
        <w:rPr>
          <w:rFonts w:ascii="Arial" w:hAnsi="Arial" w:cs="Arial"/>
          <w:sz w:val="22"/>
          <w:szCs w:val="22"/>
        </w:rPr>
      </w:pPr>
      <w:r w:rsidRPr="006D04E8">
        <w:rPr>
          <w:rFonts w:ascii="Arial" w:hAnsi="Arial" w:cs="Arial"/>
          <w:b/>
          <w:sz w:val="22"/>
          <w:szCs w:val="22"/>
        </w:rPr>
        <w:t>Identifiable Biospecimen</w:t>
      </w:r>
      <w:r w:rsidRPr="006D04E8">
        <w:rPr>
          <w:rFonts w:ascii="Arial" w:hAnsi="Arial" w:cs="Arial"/>
          <w:sz w:val="22"/>
          <w:szCs w:val="22"/>
        </w:rPr>
        <w:t xml:space="preserve"> means a biospecimen for which the identity of the subject is or may readily be ascertained by the investigator or associated with the biospecimen.</w:t>
      </w:r>
    </w:p>
    <w:p w14:paraId="387CBF8A" w14:textId="64EBC9DE" w:rsidR="00A76439" w:rsidRPr="006D04E8" w:rsidRDefault="00740F44" w:rsidP="005B22C7">
      <w:pPr>
        <w:pStyle w:val="Heading3"/>
        <w:spacing w:line="276" w:lineRule="auto"/>
        <w:rPr>
          <w:sz w:val="24"/>
          <w:szCs w:val="24"/>
        </w:rPr>
      </w:pPr>
      <w:bookmarkStart w:id="16" w:name="_Toc256000008"/>
      <w:bookmarkStart w:id="17" w:name="_Toc496168095"/>
      <w:r w:rsidRPr="006D04E8">
        <w:rPr>
          <w:sz w:val="24"/>
          <w:szCs w:val="24"/>
        </w:rPr>
        <w:t>Human Subject as Defined by FDA</w:t>
      </w:r>
      <w:bookmarkEnd w:id="16"/>
      <w:bookmarkEnd w:id="17"/>
    </w:p>
    <w:p w14:paraId="24CCDD1D" w14:textId="77777777" w:rsidR="00A76439" w:rsidRPr="006D04E8" w:rsidRDefault="00740F44" w:rsidP="005B22C7">
      <w:pPr>
        <w:pStyle w:val="BodyText"/>
        <w:spacing w:line="276" w:lineRule="auto"/>
        <w:rPr>
          <w:rFonts w:ascii="Arial" w:hAnsi="Arial" w:cs="Arial"/>
          <w:sz w:val="22"/>
          <w:szCs w:val="22"/>
        </w:rPr>
      </w:pPr>
      <w:r w:rsidRPr="006D04E8">
        <w:rPr>
          <w:rFonts w:ascii="Arial" w:hAnsi="Arial" w:cs="Arial"/>
          <w:sz w:val="22"/>
          <w:szCs w:val="22"/>
        </w:rPr>
        <w:t>An individual who is or becomes a subject in research, either as a recipient of the test article or as a control. A subject may be either a healthy human or a patient. A human subject includes an individual on whose specimen (identified or unidentified) a medical device is used.</w:t>
      </w:r>
    </w:p>
    <w:p w14:paraId="624B5C0D" w14:textId="6D281E0E" w:rsidR="00A76439" w:rsidRPr="006D04E8" w:rsidRDefault="00740F44" w:rsidP="005B22C7">
      <w:pPr>
        <w:pStyle w:val="Heading3"/>
        <w:spacing w:line="276" w:lineRule="auto"/>
        <w:rPr>
          <w:sz w:val="24"/>
          <w:szCs w:val="24"/>
        </w:rPr>
      </w:pPr>
      <w:bookmarkStart w:id="18" w:name="_Toc256000009"/>
      <w:bookmarkStart w:id="19" w:name="_Toc496168096"/>
      <w:r w:rsidRPr="006D04E8">
        <w:rPr>
          <w:sz w:val="24"/>
          <w:szCs w:val="24"/>
        </w:rPr>
        <w:t>Investigator</w:t>
      </w:r>
      <w:bookmarkEnd w:id="18"/>
      <w:bookmarkEnd w:id="19"/>
    </w:p>
    <w:p w14:paraId="0017599C" w14:textId="77777777" w:rsidR="00A76439" w:rsidRPr="006D04E8" w:rsidRDefault="00740F44" w:rsidP="005B22C7">
      <w:pPr>
        <w:pStyle w:val="BodyText"/>
        <w:spacing w:line="276" w:lineRule="auto"/>
        <w:rPr>
          <w:rFonts w:ascii="Arial" w:hAnsi="Arial" w:cs="Arial"/>
          <w:sz w:val="22"/>
          <w:szCs w:val="22"/>
        </w:rPr>
      </w:pPr>
      <w:r w:rsidRPr="006D04E8">
        <w:rPr>
          <w:rFonts w:ascii="Arial" w:hAnsi="Arial" w:cs="Arial"/>
          <w:sz w:val="22"/>
          <w:szCs w:val="22"/>
        </w:rPr>
        <w:t>The person responsible for the conduct of the Human Research at one or more sites. If the Human Research is conducted by a team of individuals at a trial site, the investigator is the responsible leader of the team and may be called the principal investigator.</w:t>
      </w:r>
    </w:p>
    <w:p w14:paraId="1AD564F4" w14:textId="541A1F52" w:rsidR="00A76439" w:rsidRPr="006D04E8" w:rsidRDefault="00740F44" w:rsidP="005B22C7">
      <w:pPr>
        <w:pStyle w:val="Heading3"/>
        <w:spacing w:line="276" w:lineRule="auto"/>
        <w:rPr>
          <w:sz w:val="24"/>
          <w:szCs w:val="24"/>
        </w:rPr>
      </w:pPr>
      <w:bookmarkStart w:id="20" w:name="_Toc256000010"/>
      <w:bookmarkStart w:id="21" w:name="_Toc496168097"/>
      <w:r w:rsidRPr="006D04E8">
        <w:rPr>
          <w:sz w:val="24"/>
          <w:szCs w:val="24"/>
        </w:rPr>
        <w:lastRenderedPageBreak/>
        <w:t>Research as Defined by DHHS</w:t>
      </w:r>
      <w:bookmarkEnd w:id="20"/>
      <w:bookmarkEnd w:id="21"/>
    </w:p>
    <w:p w14:paraId="078EAFB9" w14:textId="77777777" w:rsidR="00A76439" w:rsidRPr="006D04E8" w:rsidRDefault="00740F44" w:rsidP="005B22C7">
      <w:pPr>
        <w:pStyle w:val="BodyText"/>
        <w:spacing w:line="276" w:lineRule="auto"/>
        <w:rPr>
          <w:rFonts w:ascii="Arial" w:hAnsi="Arial" w:cs="Arial"/>
          <w:sz w:val="22"/>
          <w:szCs w:val="22"/>
        </w:rPr>
      </w:pPr>
      <w:r w:rsidRPr="006D04E8">
        <w:rPr>
          <w:rFonts w:ascii="Arial" w:hAnsi="Arial" w:cs="Arial"/>
          <w:sz w:val="22"/>
          <w:szCs w:val="22"/>
        </w:rPr>
        <w:t>A systematic investigation, including research development, testing and evaluation, designed to develop or contribute to generalizable knowledge.</w:t>
      </w:r>
      <w:r>
        <w:rPr>
          <w:rStyle w:val="EndnoteReference"/>
          <w:rFonts w:ascii="Arial" w:hAnsi="Arial" w:cs="Arial"/>
          <w:sz w:val="22"/>
          <w:szCs w:val="22"/>
        </w:rPr>
        <w:endnoteReference w:id="3"/>
      </w:r>
    </w:p>
    <w:p w14:paraId="07F80D79" w14:textId="77777777" w:rsidR="00A76439" w:rsidRPr="006D04E8" w:rsidRDefault="00740F44" w:rsidP="005B22C7">
      <w:pPr>
        <w:pStyle w:val="BodyText"/>
        <w:spacing w:line="276" w:lineRule="auto"/>
        <w:rPr>
          <w:rFonts w:ascii="Arial" w:hAnsi="Arial" w:cs="Arial"/>
          <w:sz w:val="22"/>
          <w:szCs w:val="22"/>
        </w:rPr>
      </w:pPr>
      <w:r w:rsidRPr="006D04E8">
        <w:rPr>
          <w:rFonts w:ascii="Arial" w:hAnsi="Arial" w:cs="Arial"/>
          <w:sz w:val="22"/>
          <w:szCs w:val="22"/>
        </w:rPr>
        <w:t>The following activities are not considered Research as Defined by DHHS:</w:t>
      </w:r>
    </w:p>
    <w:p w14:paraId="52299673" w14:textId="77777777" w:rsidR="00A76439" w:rsidRPr="006D04E8" w:rsidRDefault="00740F44" w:rsidP="005B22C7">
      <w:pPr>
        <w:pStyle w:val="BodyText"/>
        <w:numPr>
          <w:ilvl w:val="0"/>
          <w:numId w:val="23"/>
        </w:numPr>
        <w:spacing w:line="276" w:lineRule="auto"/>
        <w:rPr>
          <w:rFonts w:ascii="Arial" w:hAnsi="Arial" w:cs="Arial"/>
          <w:sz w:val="22"/>
          <w:szCs w:val="22"/>
        </w:rPr>
      </w:pPr>
      <w:r w:rsidRPr="006D04E8">
        <w:rPr>
          <w:rFonts w:ascii="Arial" w:hAnsi="Arial" w:cs="Arial"/>
          <w:sz w:val="22"/>
          <w:szCs w:val="22"/>
        </w:rPr>
        <w:t>Scholarly and journalistic activities (e.g., oral history, journalism, biography, literary criticism, legal research, and historical scholarship), including the collection and use of information, that focus directly on the specific individuals about whom the information is collected.</w:t>
      </w:r>
    </w:p>
    <w:p w14:paraId="207D9C29" w14:textId="77777777" w:rsidR="00A76439" w:rsidRPr="006D04E8" w:rsidRDefault="00740F44" w:rsidP="005B22C7">
      <w:pPr>
        <w:pStyle w:val="BodyText"/>
        <w:numPr>
          <w:ilvl w:val="0"/>
          <w:numId w:val="23"/>
        </w:numPr>
        <w:spacing w:line="276" w:lineRule="auto"/>
        <w:rPr>
          <w:rFonts w:ascii="Arial" w:hAnsi="Arial" w:cs="Arial"/>
          <w:sz w:val="22"/>
          <w:szCs w:val="22"/>
        </w:rPr>
      </w:pPr>
      <w:r w:rsidRPr="006D04E8">
        <w:rPr>
          <w:rFonts w:ascii="Arial" w:hAnsi="Arial" w:cs="Arial"/>
          <w:sz w:val="22"/>
          <w:szCs w:val="22"/>
        </w:rPr>
        <w:t>Public health surveillance activities conducted by a public health authority, limited to those necessary to allow a public health authority to identify, monitor, assess, or investigate potential public health signals, onsets of disease outbreaks, or conditions of public health importance.</w:t>
      </w:r>
    </w:p>
    <w:p w14:paraId="0DDC9755" w14:textId="77777777" w:rsidR="00A76439" w:rsidRPr="006D04E8" w:rsidRDefault="00740F44" w:rsidP="005B22C7">
      <w:pPr>
        <w:pStyle w:val="BodyText"/>
        <w:numPr>
          <w:ilvl w:val="1"/>
          <w:numId w:val="23"/>
        </w:numPr>
        <w:spacing w:line="276" w:lineRule="auto"/>
        <w:rPr>
          <w:rFonts w:ascii="Arial" w:hAnsi="Arial" w:cs="Arial"/>
          <w:sz w:val="22"/>
          <w:szCs w:val="22"/>
        </w:rPr>
      </w:pPr>
      <w:r w:rsidRPr="006D04E8">
        <w:rPr>
          <w:rFonts w:ascii="Arial" w:hAnsi="Arial" w:cs="Arial"/>
          <w:sz w:val="22"/>
          <w:szCs w:val="22"/>
        </w:rPr>
        <w:t>Including the collection and testing of information or biospecimens, conducted, supported, requested, ordered, required, or authorized by a public health authority.</w:t>
      </w:r>
    </w:p>
    <w:p w14:paraId="62A64176" w14:textId="77777777" w:rsidR="00A76439" w:rsidRPr="006D04E8" w:rsidRDefault="00740F44" w:rsidP="005B22C7">
      <w:pPr>
        <w:pStyle w:val="BodyText"/>
        <w:numPr>
          <w:ilvl w:val="1"/>
          <w:numId w:val="23"/>
        </w:numPr>
        <w:spacing w:line="276" w:lineRule="auto"/>
        <w:rPr>
          <w:rFonts w:ascii="Arial" w:hAnsi="Arial" w:cs="Arial"/>
          <w:sz w:val="22"/>
          <w:szCs w:val="22"/>
        </w:rPr>
      </w:pPr>
      <w:r w:rsidRPr="006D04E8">
        <w:rPr>
          <w:rFonts w:ascii="Arial" w:hAnsi="Arial" w:cs="Arial"/>
          <w:sz w:val="22"/>
          <w:szCs w:val="22"/>
        </w:rPr>
        <w:t>Including trends, signals, risk factors, patterns in diseases, or increases in injuries from using consumer products.</w:t>
      </w:r>
    </w:p>
    <w:p w14:paraId="1F2A44CE" w14:textId="77777777" w:rsidR="00A76439" w:rsidRPr="006D04E8" w:rsidRDefault="00740F44" w:rsidP="005B22C7">
      <w:pPr>
        <w:pStyle w:val="BodyText"/>
        <w:numPr>
          <w:ilvl w:val="1"/>
          <w:numId w:val="23"/>
        </w:numPr>
        <w:spacing w:line="276" w:lineRule="auto"/>
        <w:rPr>
          <w:rFonts w:ascii="Arial" w:hAnsi="Arial" w:cs="Arial"/>
          <w:sz w:val="22"/>
          <w:szCs w:val="22"/>
        </w:rPr>
      </w:pPr>
      <w:r w:rsidRPr="006D04E8">
        <w:rPr>
          <w:rFonts w:ascii="Arial" w:hAnsi="Arial" w:cs="Arial"/>
          <w:sz w:val="22"/>
          <w:szCs w:val="22"/>
        </w:rPr>
        <w:t>Including those associated with providing timely situational awareness and priority setting during the course of an event or crisis that threatens public health (including natural or man-made disasters).</w:t>
      </w:r>
    </w:p>
    <w:p w14:paraId="339E4CC2" w14:textId="77777777" w:rsidR="00A76439" w:rsidRPr="006D04E8" w:rsidRDefault="00740F44" w:rsidP="005B22C7">
      <w:pPr>
        <w:pStyle w:val="BodyText"/>
        <w:numPr>
          <w:ilvl w:val="0"/>
          <w:numId w:val="23"/>
        </w:numPr>
        <w:spacing w:line="276" w:lineRule="auto"/>
        <w:rPr>
          <w:rFonts w:ascii="Arial" w:hAnsi="Arial" w:cs="Arial"/>
          <w:sz w:val="22"/>
          <w:szCs w:val="22"/>
        </w:rPr>
      </w:pPr>
      <w:r w:rsidRPr="006D04E8">
        <w:rPr>
          <w:rFonts w:ascii="Arial" w:hAnsi="Arial" w:cs="Arial"/>
          <w:sz w:val="22"/>
          <w:szCs w:val="22"/>
        </w:rPr>
        <w:t>Collection and analysis of information, biospecimens, or records by or for a criminal justice agency for activities authorized by law or court order solely for criminal justice or criminal investigative purposes.</w:t>
      </w:r>
    </w:p>
    <w:p w14:paraId="5AF3719C" w14:textId="77777777" w:rsidR="00A76439" w:rsidRPr="006D04E8" w:rsidRDefault="00740F44" w:rsidP="005B22C7">
      <w:pPr>
        <w:pStyle w:val="BodyText"/>
        <w:numPr>
          <w:ilvl w:val="0"/>
          <w:numId w:val="23"/>
        </w:numPr>
        <w:spacing w:line="276" w:lineRule="auto"/>
        <w:rPr>
          <w:rFonts w:ascii="Arial" w:hAnsi="Arial" w:cs="Arial"/>
          <w:sz w:val="22"/>
          <w:szCs w:val="22"/>
        </w:rPr>
      </w:pPr>
      <w:r w:rsidRPr="006D04E8">
        <w:rPr>
          <w:rFonts w:ascii="Arial" w:hAnsi="Arial" w:cs="Arial"/>
          <w:sz w:val="22"/>
          <w:szCs w:val="22"/>
        </w:rPr>
        <w:t>Authorized operational activities (as determined by the relevant federal agency) in support of intelligence, homeland security, defense, or other national security missions.</w:t>
      </w:r>
    </w:p>
    <w:p w14:paraId="485A6448" w14:textId="77777777" w:rsidR="00A76439" w:rsidRPr="006D04E8" w:rsidRDefault="00740F44" w:rsidP="005B22C7">
      <w:pPr>
        <w:pStyle w:val="BodyText"/>
        <w:numPr>
          <w:ilvl w:val="0"/>
          <w:numId w:val="23"/>
        </w:numPr>
        <w:spacing w:line="276" w:lineRule="auto"/>
        <w:rPr>
          <w:rFonts w:ascii="Arial" w:hAnsi="Arial" w:cs="Arial"/>
          <w:sz w:val="22"/>
          <w:szCs w:val="22"/>
        </w:rPr>
      </w:pPr>
      <w:r w:rsidRPr="006D04E8">
        <w:rPr>
          <w:rFonts w:ascii="Arial" w:hAnsi="Arial" w:cs="Arial"/>
          <w:sz w:val="22"/>
          <w:szCs w:val="22"/>
        </w:rPr>
        <w:t>Secondary research involving non-identifiable newborn screening blood spots.</w:t>
      </w:r>
    </w:p>
    <w:p w14:paraId="4EC60C9A" w14:textId="057433B4" w:rsidR="00A76439" w:rsidRPr="006D04E8" w:rsidRDefault="00740F44" w:rsidP="005B22C7">
      <w:pPr>
        <w:pStyle w:val="Heading3"/>
        <w:spacing w:line="276" w:lineRule="auto"/>
        <w:rPr>
          <w:sz w:val="24"/>
          <w:szCs w:val="24"/>
        </w:rPr>
      </w:pPr>
      <w:bookmarkStart w:id="22" w:name="_Toc256000011"/>
      <w:bookmarkStart w:id="23" w:name="_Toc496168098"/>
      <w:r w:rsidRPr="006D04E8">
        <w:rPr>
          <w:sz w:val="24"/>
          <w:szCs w:val="24"/>
        </w:rPr>
        <w:t>Research as Defined by FDA</w:t>
      </w:r>
      <w:bookmarkEnd w:id="22"/>
      <w:bookmarkEnd w:id="23"/>
    </w:p>
    <w:p w14:paraId="1EDE3FBF" w14:textId="77777777" w:rsidR="00A76439" w:rsidRPr="006D04E8" w:rsidRDefault="00740F44" w:rsidP="005B22C7">
      <w:pPr>
        <w:pStyle w:val="BodyText"/>
        <w:spacing w:line="276" w:lineRule="auto"/>
        <w:rPr>
          <w:rFonts w:ascii="Arial" w:hAnsi="Arial" w:cs="Arial"/>
          <w:sz w:val="22"/>
          <w:szCs w:val="22"/>
        </w:rPr>
      </w:pPr>
      <w:r w:rsidRPr="006D04E8">
        <w:rPr>
          <w:rFonts w:ascii="Arial" w:hAnsi="Arial" w:cs="Arial"/>
          <w:sz w:val="22"/>
          <w:szCs w:val="22"/>
        </w:rPr>
        <w:t>Any experiment that involves a test article and one or more human subjects, and that meets any one of the following:</w:t>
      </w:r>
    </w:p>
    <w:p w14:paraId="4F404705" w14:textId="77777777" w:rsidR="00A76439" w:rsidRPr="006D04E8" w:rsidRDefault="00740F44" w:rsidP="005B22C7">
      <w:pPr>
        <w:pStyle w:val="BodyText"/>
        <w:numPr>
          <w:ilvl w:val="0"/>
          <w:numId w:val="5"/>
        </w:numPr>
        <w:spacing w:line="276" w:lineRule="auto"/>
        <w:rPr>
          <w:rFonts w:ascii="Arial" w:hAnsi="Arial" w:cs="Arial"/>
          <w:sz w:val="22"/>
          <w:szCs w:val="22"/>
        </w:rPr>
      </w:pPr>
      <w:r w:rsidRPr="006D04E8">
        <w:rPr>
          <w:rFonts w:ascii="Arial" w:hAnsi="Arial" w:cs="Arial"/>
          <w:sz w:val="22"/>
          <w:szCs w:val="22"/>
        </w:rPr>
        <w:t>Must meet the requirements for prior submission to the Food and Drug Administration under section 505(i) of the Federal Food, Drug, and Cosmetic Act meaning any use of a drug other than the use of an approved drug in the course of medical practice;</w:t>
      </w:r>
    </w:p>
    <w:p w14:paraId="6FF17357" w14:textId="77777777" w:rsidR="00A76439" w:rsidRPr="006D04E8" w:rsidRDefault="00740F44" w:rsidP="005B22C7">
      <w:pPr>
        <w:pStyle w:val="BodyText"/>
        <w:numPr>
          <w:ilvl w:val="0"/>
          <w:numId w:val="5"/>
        </w:numPr>
        <w:spacing w:line="276" w:lineRule="auto"/>
        <w:rPr>
          <w:rFonts w:ascii="Arial" w:hAnsi="Arial" w:cs="Arial"/>
          <w:sz w:val="22"/>
          <w:szCs w:val="22"/>
        </w:rPr>
      </w:pPr>
      <w:r w:rsidRPr="006D04E8">
        <w:rPr>
          <w:rFonts w:ascii="Arial" w:hAnsi="Arial" w:cs="Arial"/>
          <w:sz w:val="22"/>
          <w:szCs w:val="22"/>
        </w:rPr>
        <w:t>Must meet the requirements for prior submission to the Food and Drug Administration under section 520(g) of the Federal Food, Drug, and Cosmetic Act meaning any activity that evaluates the safety or effectiveness of a device; OR</w:t>
      </w:r>
    </w:p>
    <w:p w14:paraId="1CE2B95C" w14:textId="77777777" w:rsidR="00A76439" w:rsidRPr="006D04E8" w:rsidRDefault="00740F44" w:rsidP="005B22C7">
      <w:pPr>
        <w:pStyle w:val="BodyText"/>
        <w:numPr>
          <w:ilvl w:val="0"/>
          <w:numId w:val="5"/>
        </w:numPr>
        <w:spacing w:line="276" w:lineRule="auto"/>
        <w:rPr>
          <w:rFonts w:ascii="Arial" w:hAnsi="Arial" w:cs="Arial"/>
          <w:sz w:val="22"/>
          <w:szCs w:val="22"/>
        </w:rPr>
      </w:pPr>
      <w:r w:rsidRPr="006D04E8">
        <w:rPr>
          <w:rFonts w:ascii="Arial" w:hAnsi="Arial" w:cs="Arial"/>
          <w:sz w:val="22"/>
          <w:szCs w:val="22"/>
        </w:rPr>
        <w:t>Any activity the results of which are intended to be later submitted to, or held for inspection by, the Food and Drug Administration as part of an application for a research or marketing permit.</w:t>
      </w:r>
    </w:p>
    <w:p w14:paraId="40EDAF80" w14:textId="007E3164" w:rsidR="00A76439" w:rsidRPr="006D04E8" w:rsidRDefault="00740F44" w:rsidP="005B22C7">
      <w:pPr>
        <w:pStyle w:val="Heading2"/>
        <w:spacing w:line="276" w:lineRule="auto"/>
      </w:pPr>
      <w:bookmarkStart w:id="24" w:name="_Toc256000012"/>
      <w:bookmarkStart w:id="25" w:name="_Toc496168099"/>
      <w:r w:rsidRPr="006D04E8">
        <w:lastRenderedPageBreak/>
        <w:t>Mission</w:t>
      </w:r>
      <w:bookmarkEnd w:id="24"/>
      <w:bookmarkEnd w:id="25"/>
    </w:p>
    <w:p w14:paraId="79729A5D" w14:textId="3BFF5772" w:rsidR="00A76439" w:rsidRPr="006D04E8" w:rsidRDefault="00740F44" w:rsidP="005B22C7">
      <w:pPr>
        <w:pStyle w:val="BodyText"/>
        <w:spacing w:line="276" w:lineRule="auto"/>
        <w:rPr>
          <w:rFonts w:ascii="Arial" w:hAnsi="Arial" w:cs="Arial"/>
          <w:sz w:val="22"/>
          <w:szCs w:val="22"/>
        </w:rPr>
      </w:pPr>
      <w:r w:rsidRPr="006D04E8">
        <w:rPr>
          <w:rFonts w:ascii="Arial" w:hAnsi="Arial" w:cs="Arial"/>
          <w:sz w:val="22"/>
          <w:szCs w:val="22"/>
        </w:rPr>
        <w:t xml:space="preserve">The mission of </w:t>
      </w:r>
      <w:r w:rsidR="000B2BEF" w:rsidRPr="00D7695A">
        <w:rPr>
          <w:rFonts w:ascii="Arial" w:hAnsi="Arial" w:cs="Arial"/>
          <w:sz w:val="22"/>
          <w:szCs w:val="22"/>
          <w:highlight w:val="cyan"/>
        </w:rPr>
        <w:t>University of Massachusetts Boston</w:t>
      </w:r>
      <w:r w:rsidRPr="006D04E8">
        <w:rPr>
          <w:rFonts w:ascii="Arial" w:hAnsi="Arial" w:cs="Arial"/>
          <w:sz w:val="22"/>
          <w:szCs w:val="22"/>
        </w:rPr>
        <w:t>’s Human Research protection program plan is to protect the rights and welfare of subjects involved in Human Research that is overseen by this Institution.</w:t>
      </w:r>
    </w:p>
    <w:p w14:paraId="3C98CBF6" w14:textId="77777777" w:rsidR="00A76439" w:rsidRPr="006D04E8" w:rsidRDefault="00740F44" w:rsidP="005B22C7">
      <w:pPr>
        <w:pStyle w:val="Heading3"/>
        <w:spacing w:line="276" w:lineRule="auto"/>
        <w:rPr>
          <w:sz w:val="24"/>
          <w:szCs w:val="24"/>
        </w:rPr>
      </w:pPr>
      <w:bookmarkStart w:id="26" w:name="_Toc256000013"/>
      <w:bookmarkStart w:id="27" w:name="_Toc496168100"/>
      <w:r w:rsidRPr="006D04E8">
        <w:rPr>
          <w:sz w:val="24"/>
          <w:szCs w:val="24"/>
        </w:rPr>
        <w:t>Ethical Requirements</w:t>
      </w:r>
      <w:bookmarkEnd w:id="26"/>
      <w:bookmarkEnd w:id="27"/>
    </w:p>
    <w:p w14:paraId="4CD55EAE" w14:textId="77777777" w:rsidR="00A76439" w:rsidRPr="006D04E8" w:rsidRDefault="00740F44" w:rsidP="005B22C7">
      <w:pPr>
        <w:pStyle w:val="BodyText"/>
        <w:spacing w:line="276" w:lineRule="auto"/>
        <w:rPr>
          <w:rFonts w:ascii="Arial" w:hAnsi="Arial" w:cs="Arial"/>
          <w:sz w:val="22"/>
          <w:szCs w:val="22"/>
        </w:rPr>
      </w:pPr>
      <w:r w:rsidRPr="006D04E8">
        <w:rPr>
          <w:rFonts w:ascii="Arial" w:hAnsi="Arial" w:cs="Arial"/>
          <w:sz w:val="22"/>
          <w:szCs w:val="22"/>
        </w:rPr>
        <w:t xml:space="preserve">In the oversight of all </w:t>
      </w:r>
      <w:r w:rsidRPr="006D04E8">
        <w:rPr>
          <w:rStyle w:val="PageNumber"/>
          <w:rFonts w:ascii="Arial" w:hAnsi="Arial" w:cs="Arial"/>
          <w:sz w:val="22"/>
          <w:szCs w:val="22"/>
        </w:rPr>
        <w:t>Human Research,</w:t>
      </w:r>
      <w:r w:rsidRPr="006D04E8">
        <w:rPr>
          <w:rFonts w:ascii="Arial" w:hAnsi="Arial" w:cs="Arial"/>
          <w:sz w:val="22"/>
          <w:szCs w:val="22"/>
        </w:rPr>
        <w:t xml:space="preserve"> this Institution (including its investigators, research staff, students involved with the conduct of </w:t>
      </w:r>
      <w:r w:rsidRPr="006D04E8">
        <w:rPr>
          <w:rStyle w:val="PageNumber"/>
          <w:rFonts w:ascii="Arial" w:hAnsi="Arial" w:cs="Arial"/>
          <w:sz w:val="22"/>
          <w:szCs w:val="22"/>
        </w:rPr>
        <w:t>Human Research</w:t>
      </w:r>
      <w:r w:rsidRPr="006D04E8">
        <w:rPr>
          <w:rFonts w:ascii="Arial" w:hAnsi="Arial" w:cs="Arial"/>
          <w:sz w:val="22"/>
          <w:szCs w:val="22"/>
        </w:rPr>
        <w:t>, the Institution’s institutional review boards (IRBs), IRB members and chairs, IRB staff, the Institutional Official/Organizational Official (IO/OO), and employees) follows the ethical principles outlined in the April 18, 1979 report of The National Commission for the Protection of Human Subjects of Biomedical and Behavioral Research titled “Ethical Principles and Guidelines for the Protection of Human Subjects of Research,” also known as “The Belmont Report”:</w:t>
      </w:r>
    </w:p>
    <w:p w14:paraId="309E0989" w14:textId="77777777" w:rsidR="00A76439" w:rsidRPr="006D04E8" w:rsidRDefault="00740F44" w:rsidP="005B22C7">
      <w:pPr>
        <w:numPr>
          <w:ilvl w:val="0"/>
          <w:numId w:val="5"/>
        </w:numPr>
        <w:spacing w:after="0" w:line="276" w:lineRule="auto"/>
        <w:rPr>
          <w:rFonts w:ascii="Arial" w:hAnsi="Arial" w:cs="Arial"/>
        </w:rPr>
      </w:pPr>
      <w:r w:rsidRPr="006D04E8">
        <w:rPr>
          <w:rFonts w:ascii="Arial" w:hAnsi="Arial" w:cs="Arial"/>
        </w:rPr>
        <w:t>Respect for Persons</w:t>
      </w:r>
    </w:p>
    <w:p w14:paraId="39E09BD2" w14:textId="77777777" w:rsidR="00A76439" w:rsidRPr="006D04E8" w:rsidRDefault="00740F44" w:rsidP="005B22C7">
      <w:pPr>
        <w:numPr>
          <w:ilvl w:val="0"/>
          <w:numId w:val="5"/>
        </w:numPr>
        <w:spacing w:after="0" w:line="276" w:lineRule="auto"/>
        <w:rPr>
          <w:rFonts w:ascii="Arial" w:hAnsi="Arial" w:cs="Arial"/>
        </w:rPr>
      </w:pPr>
      <w:r w:rsidRPr="006D04E8">
        <w:rPr>
          <w:rFonts w:ascii="Arial" w:hAnsi="Arial" w:cs="Arial"/>
        </w:rPr>
        <w:t>Beneficence</w:t>
      </w:r>
    </w:p>
    <w:p w14:paraId="78C692F7" w14:textId="77777777" w:rsidR="00A76439" w:rsidRPr="006D04E8" w:rsidRDefault="00740F44" w:rsidP="005B22C7">
      <w:pPr>
        <w:numPr>
          <w:ilvl w:val="0"/>
          <w:numId w:val="5"/>
        </w:numPr>
        <w:spacing w:after="0" w:line="276" w:lineRule="auto"/>
        <w:rPr>
          <w:rFonts w:ascii="Arial" w:hAnsi="Arial" w:cs="Arial"/>
        </w:rPr>
      </w:pPr>
      <w:r w:rsidRPr="006D04E8">
        <w:rPr>
          <w:rFonts w:ascii="Arial" w:hAnsi="Arial" w:cs="Arial"/>
        </w:rPr>
        <w:t>Justice</w:t>
      </w:r>
    </w:p>
    <w:p w14:paraId="7500F91A" w14:textId="77777777" w:rsidR="00A76439" w:rsidRPr="006D04E8" w:rsidRDefault="00740F44" w:rsidP="005B22C7">
      <w:pPr>
        <w:pStyle w:val="Heading3"/>
        <w:spacing w:line="276" w:lineRule="auto"/>
        <w:rPr>
          <w:sz w:val="24"/>
          <w:szCs w:val="24"/>
        </w:rPr>
      </w:pPr>
      <w:bookmarkStart w:id="28" w:name="_Toc256000014"/>
      <w:bookmarkStart w:id="29" w:name="_Toc496168101"/>
      <w:r w:rsidRPr="006D04E8">
        <w:rPr>
          <w:sz w:val="24"/>
          <w:szCs w:val="24"/>
        </w:rPr>
        <w:t>Legal Requirements</w:t>
      </w:r>
      <w:bookmarkEnd w:id="28"/>
      <w:bookmarkEnd w:id="29"/>
    </w:p>
    <w:p w14:paraId="41613F86" w14:textId="4DCA9617" w:rsidR="00A76439" w:rsidRPr="006D04E8" w:rsidRDefault="00F732E6" w:rsidP="005B22C7">
      <w:pPr>
        <w:pStyle w:val="BodyText"/>
        <w:spacing w:line="276" w:lineRule="auto"/>
        <w:rPr>
          <w:rFonts w:ascii="Arial" w:hAnsi="Arial" w:cs="Arial"/>
          <w:sz w:val="22"/>
          <w:szCs w:val="22"/>
        </w:rPr>
      </w:pPr>
      <w:r w:rsidRPr="00D7695A">
        <w:rPr>
          <w:rFonts w:ascii="Arial" w:hAnsi="Arial" w:cs="Arial"/>
          <w:sz w:val="22"/>
          <w:szCs w:val="22"/>
          <w:highlight w:val="cyan"/>
        </w:rPr>
        <w:t>University of Massachusetts Boston</w:t>
      </w:r>
      <w:r w:rsidR="00DC4D03">
        <w:rPr>
          <w:rFonts w:ascii="Arial" w:hAnsi="Arial" w:cs="Arial"/>
          <w:sz w:val="22"/>
          <w:szCs w:val="22"/>
        </w:rPr>
        <w:t xml:space="preserve"> </w:t>
      </w:r>
      <w:r w:rsidR="00740F44" w:rsidRPr="006D04E8">
        <w:rPr>
          <w:rFonts w:ascii="Arial" w:hAnsi="Arial" w:cs="Arial"/>
          <w:sz w:val="22"/>
          <w:szCs w:val="22"/>
        </w:rPr>
        <w:t xml:space="preserve">commits to apply its ethical standards to all </w:t>
      </w:r>
      <w:r w:rsidR="00740F44" w:rsidRPr="006D04E8">
        <w:rPr>
          <w:rStyle w:val="PageNumber"/>
          <w:rFonts w:ascii="Arial" w:hAnsi="Arial" w:cs="Arial"/>
          <w:sz w:val="22"/>
          <w:szCs w:val="22"/>
        </w:rPr>
        <w:t>Human Research</w:t>
      </w:r>
      <w:r w:rsidR="00740F44" w:rsidRPr="006D04E8">
        <w:rPr>
          <w:rFonts w:ascii="Arial" w:hAnsi="Arial" w:cs="Arial"/>
          <w:sz w:val="22"/>
          <w:szCs w:val="22"/>
        </w:rPr>
        <w:t xml:space="preserve"> regardless of funding.</w:t>
      </w:r>
    </w:p>
    <w:p w14:paraId="4ACED2DE" w14:textId="77777777" w:rsidR="00A76439" w:rsidRPr="006D04E8" w:rsidRDefault="00740F44" w:rsidP="005B22C7">
      <w:pPr>
        <w:pStyle w:val="BodyText"/>
        <w:spacing w:line="276" w:lineRule="auto"/>
        <w:rPr>
          <w:rFonts w:ascii="Arial" w:hAnsi="Arial" w:cs="Arial"/>
          <w:sz w:val="22"/>
          <w:szCs w:val="22"/>
        </w:rPr>
      </w:pPr>
      <w:r w:rsidRPr="006D04E8">
        <w:rPr>
          <w:rFonts w:ascii="Arial" w:hAnsi="Arial" w:cs="Arial"/>
          <w:sz w:val="22"/>
          <w:szCs w:val="22"/>
        </w:rPr>
        <w:t xml:space="preserve">All </w:t>
      </w:r>
      <w:r w:rsidRPr="006D04E8">
        <w:rPr>
          <w:rStyle w:val="PageNumber"/>
          <w:rFonts w:ascii="Arial" w:hAnsi="Arial" w:cs="Arial"/>
          <w:sz w:val="22"/>
          <w:szCs w:val="22"/>
        </w:rPr>
        <w:t>Human Research</w:t>
      </w:r>
      <w:r w:rsidRPr="006D04E8">
        <w:rPr>
          <w:rFonts w:ascii="Arial" w:hAnsi="Arial" w:cs="Arial"/>
          <w:sz w:val="22"/>
          <w:szCs w:val="22"/>
        </w:rPr>
        <w:t xml:space="preserve"> must undergo review by one of the institutionally designated IRBs. Activities that do not meet the definition of </w:t>
      </w:r>
      <w:r w:rsidRPr="006D04E8">
        <w:rPr>
          <w:rStyle w:val="PageNumber"/>
          <w:rFonts w:ascii="Arial" w:hAnsi="Arial" w:cs="Arial"/>
          <w:sz w:val="22"/>
          <w:szCs w:val="22"/>
        </w:rPr>
        <w:t>Human Research</w:t>
      </w:r>
      <w:r w:rsidRPr="006D04E8">
        <w:rPr>
          <w:rFonts w:ascii="Arial" w:hAnsi="Arial" w:cs="Arial"/>
          <w:sz w:val="22"/>
          <w:szCs w:val="22"/>
        </w:rPr>
        <w:t xml:space="preserve"> do not require review and approval by one of the Institution’s IRBs and do not need to be submitted to one of the Institution’s IRBs unless there is a question regarding whether the activity is </w:t>
      </w:r>
      <w:r w:rsidRPr="006D04E8">
        <w:rPr>
          <w:rStyle w:val="PageNumber"/>
          <w:rFonts w:ascii="Arial" w:hAnsi="Arial" w:cs="Arial"/>
          <w:sz w:val="22"/>
          <w:szCs w:val="22"/>
        </w:rPr>
        <w:t>Human Research</w:t>
      </w:r>
      <w:r w:rsidRPr="006D04E8">
        <w:rPr>
          <w:rFonts w:ascii="Arial" w:hAnsi="Arial" w:cs="Arial"/>
          <w:sz w:val="22"/>
          <w:szCs w:val="22"/>
        </w:rPr>
        <w:t>.</w:t>
      </w:r>
    </w:p>
    <w:p w14:paraId="7B7C6AA8" w14:textId="6FECDCD9" w:rsidR="00A76439" w:rsidRPr="006D04E8" w:rsidRDefault="00740F44" w:rsidP="005B22C7">
      <w:pPr>
        <w:pStyle w:val="BodyText"/>
        <w:spacing w:line="276" w:lineRule="auto"/>
        <w:rPr>
          <w:rFonts w:ascii="Arial" w:hAnsi="Arial" w:cs="Arial"/>
          <w:sz w:val="22"/>
          <w:szCs w:val="22"/>
        </w:rPr>
      </w:pPr>
      <w:r w:rsidRPr="006D04E8">
        <w:rPr>
          <w:rFonts w:ascii="Arial" w:hAnsi="Arial" w:cs="Arial"/>
          <w:sz w:val="22"/>
          <w:szCs w:val="22"/>
        </w:rPr>
        <w:t xml:space="preserve">When </w:t>
      </w:r>
      <w:r w:rsidR="00F732E6" w:rsidRPr="00D7695A">
        <w:rPr>
          <w:rFonts w:ascii="Arial" w:hAnsi="Arial" w:cs="Arial"/>
          <w:sz w:val="22"/>
          <w:szCs w:val="22"/>
          <w:highlight w:val="cyan"/>
        </w:rPr>
        <w:t>University of Massachusetts Boston</w:t>
      </w:r>
      <w:r w:rsidR="008C7088">
        <w:rPr>
          <w:rFonts w:ascii="Arial" w:hAnsi="Arial" w:cs="Arial"/>
          <w:sz w:val="22"/>
          <w:szCs w:val="22"/>
        </w:rPr>
        <w:t xml:space="preserve"> </w:t>
      </w:r>
      <w:r w:rsidRPr="006D04E8">
        <w:rPr>
          <w:rFonts w:ascii="Arial" w:hAnsi="Arial" w:cs="Arial"/>
          <w:sz w:val="22"/>
          <w:szCs w:val="22"/>
        </w:rPr>
        <w:t>is engaged in DHHS Human Research that is conducted, funded, or otherwise subject to regulations by a federal department or agency who is a signatory of the Common Rule, the Institution commits to apply the regulations of that agency relevant to the protection of Human Subjects.</w:t>
      </w:r>
    </w:p>
    <w:p w14:paraId="6F14B154" w14:textId="19D04307" w:rsidR="00A76439" w:rsidRPr="006D04E8" w:rsidRDefault="00740F44" w:rsidP="005B22C7">
      <w:pPr>
        <w:pStyle w:val="BodyText"/>
        <w:spacing w:line="276" w:lineRule="auto"/>
        <w:rPr>
          <w:rFonts w:ascii="Arial" w:hAnsi="Arial" w:cs="Arial"/>
          <w:sz w:val="22"/>
          <w:szCs w:val="22"/>
        </w:rPr>
      </w:pPr>
      <w:r w:rsidRPr="006D04E8">
        <w:rPr>
          <w:rFonts w:ascii="Arial" w:hAnsi="Arial" w:cs="Arial"/>
          <w:sz w:val="22"/>
          <w:szCs w:val="22"/>
        </w:rPr>
        <w:t>When this Institution is engaged in FDA Human Research, this Institution commits to apply the FDA regulations relevant to the protection of Human Subjects.</w:t>
      </w:r>
    </w:p>
    <w:p w14:paraId="07E3DEED" w14:textId="3B418D0A" w:rsidR="00A76439" w:rsidRPr="006D04E8" w:rsidRDefault="00740F44" w:rsidP="005B22C7">
      <w:pPr>
        <w:pStyle w:val="BodyText"/>
        <w:spacing w:line="276" w:lineRule="auto"/>
        <w:rPr>
          <w:rFonts w:ascii="Arial" w:hAnsi="Arial" w:cs="Arial"/>
          <w:sz w:val="22"/>
          <w:szCs w:val="22"/>
        </w:rPr>
      </w:pPr>
      <w:r w:rsidRPr="006D04E8">
        <w:rPr>
          <w:rFonts w:ascii="Arial" w:hAnsi="Arial" w:cs="Arial"/>
          <w:sz w:val="22"/>
          <w:szCs w:val="22"/>
        </w:rPr>
        <w:t xml:space="preserve">Any questions about whether an activity meets the regulatory definitions of </w:t>
      </w:r>
      <w:r w:rsidRPr="006D04E8">
        <w:rPr>
          <w:rStyle w:val="PageNumber"/>
          <w:rFonts w:ascii="Arial" w:hAnsi="Arial" w:cs="Arial"/>
          <w:sz w:val="22"/>
          <w:szCs w:val="22"/>
        </w:rPr>
        <w:t>Human Research</w:t>
      </w:r>
      <w:r w:rsidRPr="006D04E8">
        <w:rPr>
          <w:rFonts w:ascii="Arial" w:hAnsi="Arial" w:cs="Arial"/>
          <w:sz w:val="22"/>
          <w:szCs w:val="22"/>
        </w:rPr>
        <w:t xml:space="preserve"> should be referred to the IRB Office who will provide a determination.</w:t>
      </w:r>
    </w:p>
    <w:p w14:paraId="4BEBE3DE" w14:textId="77777777" w:rsidR="00A76439" w:rsidRPr="006D04E8" w:rsidRDefault="00740F44" w:rsidP="005B22C7">
      <w:pPr>
        <w:pStyle w:val="Heading3"/>
        <w:spacing w:line="276" w:lineRule="auto"/>
        <w:rPr>
          <w:sz w:val="24"/>
          <w:szCs w:val="24"/>
        </w:rPr>
      </w:pPr>
      <w:bookmarkStart w:id="30" w:name="_Toc256000015"/>
      <w:bookmarkStart w:id="31" w:name="_Toc496168102"/>
      <w:r w:rsidRPr="006D04E8">
        <w:rPr>
          <w:sz w:val="24"/>
          <w:szCs w:val="24"/>
        </w:rPr>
        <w:t>Other Requirements</w:t>
      </w:r>
      <w:bookmarkEnd w:id="30"/>
      <w:bookmarkEnd w:id="31"/>
    </w:p>
    <w:p w14:paraId="33919736" w14:textId="77777777" w:rsidR="00A76439" w:rsidRPr="006D04E8" w:rsidRDefault="00740F44" w:rsidP="005B22C7">
      <w:pPr>
        <w:pStyle w:val="BodyText"/>
        <w:spacing w:line="276" w:lineRule="auto"/>
        <w:rPr>
          <w:rFonts w:ascii="Arial" w:hAnsi="Arial" w:cs="Arial"/>
          <w:sz w:val="22"/>
          <w:szCs w:val="22"/>
        </w:rPr>
      </w:pPr>
      <w:r w:rsidRPr="006D04E8">
        <w:rPr>
          <w:rFonts w:ascii="Arial" w:hAnsi="Arial" w:cs="Arial"/>
          <w:sz w:val="22"/>
          <w:szCs w:val="22"/>
        </w:rPr>
        <w:t>When reviewing research that involves community based research, the IRB obtains consultation or training.</w:t>
      </w:r>
    </w:p>
    <w:p w14:paraId="7362CB1B" w14:textId="2EBF3F75" w:rsidR="00A76439" w:rsidRPr="006D04E8" w:rsidRDefault="00740F44" w:rsidP="00B939B3">
      <w:pPr>
        <w:pStyle w:val="BodyText"/>
        <w:spacing w:line="276" w:lineRule="auto"/>
        <w:rPr>
          <w:rFonts w:ascii="Arial" w:hAnsi="Arial" w:cs="Arial"/>
          <w:sz w:val="22"/>
          <w:szCs w:val="22"/>
        </w:rPr>
      </w:pPr>
      <w:r w:rsidRPr="006D04E8">
        <w:rPr>
          <w:rFonts w:ascii="Arial" w:hAnsi="Arial" w:cs="Arial"/>
          <w:sz w:val="22"/>
          <w:szCs w:val="22"/>
        </w:rPr>
        <w:t xml:space="preserve">All policies and procedures are applied identically to all research regardless of </w:t>
      </w:r>
      <w:r w:rsidR="00AD74EA">
        <w:rPr>
          <w:rFonts w:ascii="Arial" w:hAnsi="Arial" w:cs="Arial"/>
          <w:sz w:val="22"/>
          <w:szCs w:val="22"/>
        </w:rPr>
        <w:t xml:space="preserve">funding or </w:t>
      </w:r>
      <w:r w:rsidRPr="006D04E8">
        <w:rPr>
          <w:rFonts w:ascii="Arial" w:hAnsi="Arial" w:cs="Arial"/>
          <w:sz w:val="22"/>
          <w:szCs w:val="22"/>
        </w:rPr>
        <w:t>whether the research is conducted domestically or in another country, including:</w:t>
      </w:r>
    </w:p>
    <w:p w14:paraId="3016B881" w14:textId="77777777" w:rsidR="00A76439" w:rsidRPr="006D04E8" w:rsidRDefault="00740F44" w:rsidP="005B22C7">
      <w:pPr>
        <w:pStyle w:val="BodyText"/>
        <w:numPr>
          <w:ilvl w:val="0"/>
          <w:numId w:val="17"/>
        </w:numPr>
        <w:spacing w:line="276" w:lineRule="auto"/>
        <w:contextualSpacing/>
        <w:rPr>
          <w:rFonts w:ascii="Arial" w:hAnsi="Arial" w:cs="Arial"/>
          <w:sz w:val="22"/>
          <w:szCs w:val="22"/>
        </w:rPr>
      </w:pPr>
      <w:r w:rsidRPr="006D04E8">
        <w:rPr>
          <w:rFonts w:ascii="Arial" w:hAnsi="Arial" w:cs="Arial"/>
          <w:sz w:val="22"/>
          <w:szCs w:val="22"/>
        </w:rPr>
        <w:t>Confirming the qualifications of investigators for conducting the research</w:t>
      </w:r>
    </w:p>
    <w:p w14:paraId="72B103B4" w14:textId="77777777" w:rsidR="00A76439" w:rsidRPr="006D04E8" w:rsidRDefault="00740F44" w:rsidP="005B22C7">
      <w:pPr>
        <w:pStyle w:val="BodyText"/>
        <w:numPr>
          <w:ilvl w:val="0"/>
          <w:numId w:val="17"/>
        </w:numPr>
        <w:spacing w:line="276" w:lineRule="auto"/>
        <w:contextualSpacing/>
        <w:rPr>
          <w:rFonts w:ascii="Arial" w:hAnsi="Arial" w:cs="Arial"/>
          <w:sz w:val="22"/>
          <w:szCs w:val="22"/>
        </w:rPr>
      </w:pPr>
      <w:r w:rsidRPr="006D04E8">
        <w:rPr>
          <w:rFonts w:ascii="Arial" w:hAnsi="Arial" w:cs="Arial"/>
          <w:sz w:val="22"/>
          <w:szCs w:val="22"/>
        </w:rPr>
        <w:t>Conducting initial review, continuing review, and review of modifications to previously approved research</w:t>
      </w:r>
    </w:p>
    <w:p w14:paraId="0BE7FE3D" w14:textId="77777777" w:rsidR="00A76439" w:rsidRPr="006D04E8" w:rsidRDefault="00740F44" w:rsidP="005B22C7">
      <w:pPr>
        <w:pStyle w:val="BodyText"/>
        <w:numPr>
          <w:ilvl w:val="0"/>
          <w:numId w:val="17"/>
        </w:numPr>
        <w:spacing w:line="276" w:lineRule="auto"/>
        <w:contextualSpacing/>
        <w:rPr>
          <w:rFonts w:ascii="Arial" w:hAnsi="Arial" w:cs="Arial"/>
          <w:sz w:val="22"/>
          <w:szCs w:val="22"/>
        </w:rPr>
      </w:pPr>
      <w:r w:rsidRPr="006D04E8">
        <w:rPr>
          <w:rFonts w:ascii="Arial" w:hAnsi="Arial" w:cs="Arial"/>
          <w:sz w:val="22"/>
          <w:szCs w:val="22"/>
        </w:rPr>
        <w:lastRenderedPageBreak/>
        <w:t>Post-approval monitoring</w:t>
      </w:r>
    </w:p>
    <w:p w14:paraId="5E1128B9" w14:textId="77777777" w:rsidR="00A76439" w:rsidRPr="006D04E8" w:rsidRDefault="00740F44" w:rsidP="005B22C7">
      <w:pPr>
        <w:pStyle w:val="BodyText"/>
        <w:numPr>
          <w:ilvl w:val="0"/>
          <w:numId w:val="17"/>
        </w:numPr>
        <w:spacing w:line="276" w:lineRule="auto"/>
        <w:contextualSpacing/>
        <w:rPr>
          <w:rFonts w:ascii="Arial" w:hAnsi="Arial" w:cs="Arial"/>
          <w:sz w:val="22"/>
          <w:szCs w:val="22"/>
        </w:rPr>
      </w:pPr>
      <w:r w:rsidRPr="006D04E8">
        <w:rPr>
          <w:rFonts w:ascii="Arial" w:hAnsi="Arial" w:cs="Arial"/>
          <w:sz w:val="22"/>
          <w:szCs w:val="22"/>
        </w:rPr>
        <w:t xml:space="preserve">Handling of complaints, non-compliance, and unanticipated problems involving risks to subjects or others </w:t>
      </w:r>
    </w:p>
    <w:p w14:paraId="535434BF" w14:textId="77777777" w:rsidR="00A76439" w:rsidRPr="006D04E8" w:rsidRDefault="00740F44" w:rsidP="005B22C7">
      <w:pPr>
        <w:pStyle w:val="BodyText"/>
        <w:numPr>
          <w:ilvl w:val="0"/>
          <w:numId w:val="17"/>
        </w:numPr>
        <w:spacing w:line="276" w:lineRule="auto"/>
        <w:contextualSpacing/>
        <w:rPr>
          <w:rFonts w:ascii="Arial" w:hAnsi="Arial" w:cs="Arial"/>
          <w:sz w:val="22"/>
          <w:szCs w:val="22"/>
        </w:rPr>
      </w:pPr>
      <w:r w:rsidRPr="006D04E8">
        <w:rPr>
          <w:rFonts w:ascii="Arial" w:hAnsi="Arial" w:cs="Arial"/>
          <w:sz w:val="22"/>
          <w:szCs w:val="22"/>
        </w:rPr>
        <w:t>Consent process and other language issues</w:t>
      </w:r>
    </w:p>
    <w:p w14:paraId="607860AC" w14:textId="77777777" w:rsidR="00A76439" w:rsidRPr="006D04E8" w:rsidRDefault="00740F44" w:rsidP="005B22C7">
      <w:pPr>
        <w:pStyle w:val="BodyText"/>
        <w:numPr>
          <w:ilvl w:val="0"/>
          <w:numId w:val="17"/>
        </w:numPr>
        <w:spacing w:line="276" w:lineRule="auto"/>
        <w:contextualSpacing/>
        <w:rPr>
          <w:rFonts w:ascii="Arial" w:hAnsi="Arial" w:cs="Arial"/>
          <w:sz w:val="22"/>
          <w:szCs w:val="22"/>
        </w:rPr>
      </w:pPr>
      <w:r w:rsidRPr="006D04E8">
        <w:rPr>
          <w:rFonts w:ascii="Arial" w:hAnsi="Arial" w:cs="Arial"/>
          <w:sz w:val="22"/>
          <w:szCs w:val="22"/>
        </w:rPr>
        <w:t>Ensuring all necessary approvals are met</w:t>
      </w:r>
    </w:p>
    <w:p w14:paraId="052185CC" w14:textId="77777777" w:rsidR="00A76439" w:rsidRPr="006D04E8" w:rsidRDefault="00740F44" w:rsidP="005B22C7">
      <w:pPr>
        <w:pStyle w:val="BodyText"/>
        <w:numPr>
          <w:ilvl w:val="0"/>
          <w:numId w:val="17"/>
        </w:numPr>
        <w:spacing w:line="276" w:lineRule="auto"/>
        <w:contextualSpacing/>
        <w:rPr>
          <w:rFonts w:ascii="Arial" w:hAnsi="Arial" w:cs="Arial"/>
          <w:sz w:val="22"/>
          <w:szCs w:val="22"/>
        </w:rPr>
      </w:pPr>
      <w:r w:rsidRPr="006D04E8">
        <w:rPr>
          <w:rFonts w:ascii="Arial" w:hAnsi="Arial" w:cs="Arial"/>
          <w:sz w:val="22"/>
          <w:szCs w:val="22"/>
        </w:rPr>
        <w:t xml:space="preserve">Coordination and communication with local IRBs </w:t>
      </w:r>
    </w:p>
    <w:p w14:paraId="72169861" w14:textId="3CD1EC29" w:rsidR="00A76439" w:rsidRPr="006D04E8" w:rsidRDefault="00740F44" w:rsidP="005B22C7">
      <w:pPr>
        <w:pStyle w:val="BodyText"/>
        <w:spacing w:before="120" w:line="276" w:lineRule="auto"/>
        <w:rPr>
          <w:rFonts w:ascii="Arial" w:hAnsi="Arial" w:cs="Arial"/>
          <w:sz w:val="22"/>
          <w:szCs w:val="22"/>
        </w:rPr>
      </w:pPr>
      <w:r w:rsidRPr="006D04E8">
        <w:rPr>
          <w:rFonts w:ascii="Arial" w:hAnsi="Arial" w:cs="Arial"/>
          <w:sz w:val="22"/>
          <w:szCs w:val="22"/>
        </w:rPr>
        <w:t>For clinical trials, this Institution commits to apply the “International Conference on Harmonisation – Good Clinical Practice E6” (ICH-GCP) when required by industry-sponsored studies.</w:t>
      </w:r>
    </w:p>
    <w:p w14:paraId="67E0C70F" w14:textId="6977CF01" w:rsidR="00A76439" w:rsidRPr="006D04E8" w:rsidRDefault="00740F44" w:rsidP="005B22C7">
      <w:pPr>
        <w:pStyle w:val="BodyText"/>
        <w:spacing w:line="276" w:lineRule="auto"/>
        <w:rPr>
          <w:rFonts w:ascii="Arial" w:hAnsi="Arial" w:cs="Arial"/>
          <w:sz w:val="22"/>
          <w:szCs w:val="22"/>
        </w:rPr>
      </w:pPr>
      <w:r w:rsidRPr="006D04E8">
        <w:rPr>
          <w:rFonts w:ascii="Arial" w:hAnsi="Arial" w:cs="Arial"/>
          <w:sz w:val="22"/>
          <w:szCs w:val="22"/>
        </w:rPr>
        <w:t>This Institution prohibits payments to professionals in exchange for referrals of potential subjects (“finder’s fees”) and payments designed to accelerate recruitment that were tied to the rate or timing of enrollment (“bonus payments.”)</w:t>
      </w:r>
    </w:p>
    <w:p w14:paraId="3541742D" w14:textId="063E5FA2" w:rsidR="00A76439" w:rsidRPr="006D04E8" w:rsidRDefault="00740F44" w:rsidP="005B22C7">
      <w:pPr>
        <w:pStyle w:val="BodyText"/>
        <w:spacing w:line="276" w:lineRule="auto"/>
        <w:rPr>
          <w:rFonts w:ascii="Arial" w:hAnsi="Arial" w:cs="Arial"/>
          <w:sz w:val="22"/>
          <w:szCs w:val="22"/>
        </w:rPr>
      </w:pPr>
      <w:r w:rsidRPr="006D04E8">
        <w:rPr>
          <w:rFonts w:ascii="Arial" w:hAnsi="Arial" w:cs="Arial"/>
          <w:sz w:val="22"/>
          <w:szCs w:val="22"/>
        </w:rPr>
        <w:t>This Institution utilizes the IRB to review and approve the use of a Humanitarian Use Device (HUD) before it can be used at a facility for clinical care (with the exception of emergency use).</w:t>
      </w:r>
    </w:p>
    <w:p w14:paraId="2B12A124" w14:textId="496FDD3C" w:rsidR="00A76439" w:rsidRPr="006D04E8" w:rsidRDefault="00740F44" w:rsidP="005B22C7">
      <w:pPr>
        <w:pStyle w:val="BodyText"/>
        <w:spacing w:line="276" w:lineRule="auto"/>
        <w:rPr>
          <w:rFonts w:ascii="Arial" w:hAnsi="Arial" w:cs="Arial"/>
          <w:color w:val="F79646"/>
          <w:sz w:val="22"/>
          <w:szCs w:val="22"/>
        </w:rPr>
      </w:pPr>
      <w:r w:rsidRPr="006D04E8">
        <w:rPr>
          <w:rFonts w:ascii="Arial" w:hAnsi="Arial" w:cs="Arial"/>
          <w:color w:val="F79646"/>
          <w:sz w:val="22"/>
          <w:szCs w:val="22"/>
        </w:rPr>
        <w:t xml:space="preserve">When </w:t>
      </w:r>
      <w:r w:rsidRPr="006D04E8">
        <w:rPr>
          <w:rStyle w:val="PageNumber"/>
          <w:rFonts w:ascii="Arial" w:hAnsi="Arial" w:cs="Arial"/>
          <w:color w:val="F79646"/>
          <w:sz w:val="22"/>
          <w:szCs w:val="22"/>
        </w:rPr>
        <w:t>Human Research</w:t>
      </w:r>
      <w:r w:rsidRPr="006D04E8">
        <w:rPr>
          <w:rFonts w:ascii="Arial" w:hAnsi="Arial" w:cs="Arial"/>
          <w:color w:val="F79646"/>
          <w:sz w:val="22"/>
          <w:szCs w:val="22"/>
        </w:rPr>
        <w:t xml:space="preserve"> is conducted or funded by the Department of Justice (DOJ), this Institution commits to apply 28 CFR §22</w:t>
      </w:r>
      <w:r w:rsidR="008A22BC">
        <w:rPr>
          <w:rFonts w:ascii="Arial" w:hAnsi="Arial" w:cs="Arial"/>
          <w:color w:val="F79646"/>
          <w:sz w:val="22"/>
          <w:szCs w:val="22"/>
        </w:rPr>
        <w:t xml:space="preserve"> and </w:t>
      </w:r>
      <w:r w:rsidR="00321E6A">
        <w:rPr>
          <w:rFonts w:ascii="Arial" w:hAnsi="Arial" w:cs="Arial"/>
          <w:color w:val="F79646"/>
          <w:sz w:val="22"/>
          <w:szCs w:val="22"/>
        </w:rPr>
        <w:t>28 CFR §46</w:t>
      </w:r>
      <w:r w:rsidRPr="006D04E8">
        <w:rPr>
          <w:rFonts w:ascii="Arial" w:hAnsi="Arial" w:cs="Arial"/>
          <w:color w:val="F79646"/>
          <w:sz w:val="22"/>
          <w:szCs w:val="22"/>
        </w:rPr>
        <w:t>. When Human Research is conducted with the federal Bureau of Prisons (DOJ), the Institution commits to comply with 28 CFR §512.</w:t>
      </w:r>
    </w:p>
    <w:p w14:paraId="04BC9DCD" w14:textId="5021DFCE" w:rsidR="002D164C" w:rsidRPr="006D04E8" w:rsidRDefault="00740F44" w:rsidP="005B22C7">
      <w:pPr>
        <w:pStyle w:val="BodyText"/>
        <w:spacing w:line="276" w:lineRule="auto"/>
        <w:rPr>
          <w:rFonts w:ascii="Arial" w:hAnsi="Arial" w:cs="Arial"/>
          <w:color w:val="00B050"/>
          <w:sz w:val="22"/>
          <w:szCs w:val="22"/>
        </w:rPr>
      </w:pPr>
      <w:r w:rsidRPr="006D04E8">
        <w:rPr>
          <w:rFonts w:ascii="Arial" w:hAnsi="Arial" w:cs="Arial"/>
          <w:color w:val="00B050"/>
          <w:sz w:val="22"/>
          <w:szCs w:val="22"/>
        </w:rPr>
        <w:t>When Human Research is conducted or funded by the Department of Defense (DOD), this Institution commits to apply the Department of Defense (DOD) Directive 3216.02, which includes the requirement to apply 45 CFR §46 Subparts B, C, and D</w:t>
      </w:r>
      <w:r>
        <w:rPr>
          <w:rStyle w:val="EndnoteReference"/>
          <w:rFonts w:ascii="Arial" w:hAnsi="Arial" w:cs="Arial"/>
          <w:color w:val="00B050"/>
          <w:sz w:val="22"/>
          <w:szCs w:val="22"/>
        </w:rPr>
        <w:endnoteReference w:id="4"/>
      </w:r>
      <w:r w:rsidRPr="006D04E8">
        <w:rPr>
          <w:rFonts w:ascii="Arial" w:hAnsi="Arial" w:cs="Arial"/>
          <w:color w:val="00B050"/>
          <w:sz w:val="22"/>
          <w:szCs w:val="22"/>
        </w:rPr>
        <w:t>. This Institution will comply with the terms of the DFARS clause or comparable language used in the agreement with the Department of Defense (DOD) Component supporting the research involving human subjects.</w:t>
      </w:r>
    </w:p>
    <w:p w14:paraId="52FE6C08" w14:textId="5F637148" w:rsidR="002D164C" w:rsidRPr="006D04E8" w:rsidRDefault="00740F44" w:rsidP="005B22C7">
      <w:pPr>
        <w:pStyle w:val="BodyText"/>
        <w:spacing w:line="276" w:lineRule="auto"/>
        <w:rPr>
          <w:rFonts w:ascii="Arial" w:hAnsi="Arial" w:cs="Arial"/>
          <w:color w:val="0070C0"/>
          <w:sz w:val="22"/>
          <w:szCs w:val="22"/>
        </w:rPr>
      </w:pPr>
      <w:r w:rsidRPr="006D04E8">
        <w:rPr>
          <w:rFonts w:ascii="Arial" w:hAnsi="Arial" w:cs="Arial"/>
          <w:color w:val="0070C0"/>
          <w:sz w:val="22"/>
          <w:szCs w:val="22"/>
        </w:rPr>
        <w:t>When Human Research is conducted or funded by the Department of Education (ED), this Institution commits to applying 34 CFR §97 Subpart D (equivalent to 45 CFR §46 Subpart D), 34 CFR §98.3, 34 CFR §98.4, 34 CFR §356.3, and 34 CFR §99.</w:t>
      </w:r>
    </w:p>
    <w:p w14:paraId="05834F58" w14:textId="3893AA0D" w:rsidR="002D164C" w:rsidRDefault="00740F44" w:rsidP="005B22C7">
      <w:pPr>
        <w:pStyle w:val="BodyText"/>
        <w:spacing w:line="276" w:lineRule="auto"/>
        <w:rPr>
          <w:rFonts w:ascii="Arial" w:hAnsi="Arial" w:cs="Arial"/>
          <w:color w:val="8064A2"/>
          <w:sz w:val="22"/>
          <w:szCs w:val="22"/>
        </w:rPr>
      </w:pPr>
      <w:r w:rsidRPr="006D04E8">
        <w:rPr>
          <w:rFonts w:ascii="Arial" w:hAnsi="Arial" w:cs="Arial"/>
          <w:color w:val="8064A2"/>
          <w:sz w:val="22"/>
          <w:szCs w:val="22"/>
        </w:rPr>
        <w:t>When Human Research is conducted or funded by the Department of Energy (DOE), this Institution commits to applying the Department of Energy (DOE) O 443.1C which includes the requirements to apply 10 CFR §745 and Subparts B, C, and D of 45 CFR §46, as applicable, and additional DOE requirements outlined in HRP-318 - WORKSHEET - Additional Federal Agency Criteria.</w:t>
      </w:r>
    </w:p>
    <w:p w14:paraId="77979CEA" w14:textId="77777777" w:rsidR="00E44481" w:rsidRPr="00E44481" w:rsidRDefault="00740F44" w:rsidP="00E44481">
      <w:pPr>
        <w:pStyle w:val="BodyText"/>
        <w:rPr>
          <w:rFonts w:ascii="Arial" w:hAnsi="Arial" w:cs="Arial"/>
          <w:color w:val="8064A2"/>
          <w:sz w:val="22"/>
          <w:szCs w:val="22"/>
        </w:rPr>
      </w:pPr>
      <w:r w:rsidRPr="00E44481">
        <w:rPr>
          <w:rFonts w:ascii="Arial" w:hAnsi="Arial" w:cs="Arial"/>
          <w:color w:val="8064A2"/>
          <w:sz w:val="22"/>
          <w:szCs w:val="22"/>
        </w:rPr>
        <w:t xml:space="preserve">DOE requirements apply to all research conducted with DOE funding, at DOE institutions (regardless of funding source), or by DOE or DOE contractor personnel (regardless of funding source or location conducted), whether done domestically or in an international environment, including classified and proprietary research. </w:t>
      </w:r>
    </w:p>
    <w:p w14:paraId="0E6BADEE" w14:textId="77777777" w:rsidR="00E44481" w:rsidRPr="00E44481" w:rsidRDefault="00740F44" w:rsidP="00E44481">
      <w:pPr>
        <w:pStyle w:val="BodyText"/>
        <w:rPr>
          <w:rFonts w:ascii="Arial" w:hAnsi="Arial" w:cs="Arial"/>
          <w:color w:val="8064A2"/>
          <w:sz w:val="22"/>
          <w:szCs w:val="22"/>
        </w:rPr>
      </w:pPr>
      <w:r w:rsidRPr="00E44481">
        <w:rPr>
          <w:rFonts w:ascii="Arial" w:hAnsi="Arial" w:cs="Arial"/>
          <w:color w:val="8064A2"/>
          <w:sz w:val="22"/>
          <w:szCs w:val="22"/>
        </w:rPr>
        <w:t>When research involves contractors, DOE “Contractor Requirements Document” describing contractor responsibilities for protecting human research participants must be included in contracts.</w:t>
      </w:r>
    </w:p>
    <w:p w14:paraId="19878DAE" w14:textId="4676EBF1" w:rsidR="002D164C" w:rsidRPr="006D04E8" w:rsidRDefault="00740F44" w:rsidP="005B22C7">
      <w:pPr>
        <w:pStyle w:val="BodyText"/>
        <w:spacing w:line="276" w:lineRule="auto"/>
        <w:rPr>
          <w:rFonts w:ascii="Arial" w:hAnsi="Arial" w:cs="Arial"/>
          <w:color w:val="BF504D"/>
          <w:sz w:val="22"/>
          <w:szCs w:val="22"/>
        </w:rPr>
      </w:pPr>
      <w:r w:rsidRPr="006D04E8">
        <w:rPr>
          <w:rFonts w:ascii="Arial" w:hAnsi="Arial" w:cs="Arial"/>
          <w:color w:val="BF504D"/>
          <w:sz w:val="22"/>
          <w:szCs w:val="22"/>
        </w:rPr>
        <w:t xml:space="preserve">When Human Research is conducted or funded by, or when the results of research are intended to be submitted to or held for inspection by the Environmental Protection Agency </w:t>
      </w:r>
      <w:r w:rsidRPr="006D04E8">
        <w:rPr>
          <w:rFonts w:ascii="Arial" w:hAnsi="Arial" w:cs="Arial"/>
          <w:color w:val="BF504D"/>
          <w:sz w:val="22"/>
          <w:szCs w:val="22"/>
        </w:rPr>
        <w:lastRenderedPageBreak/>
        <w:t>(EPA), this Institution commits to applying 40 CFR §26, which includes the requirement to apply 45 CFR §46 Subparts B and D.</w:t>
      </w:r>
    </w:p>
    <w:p w14:paraId="00531439" w14:textId="39525FA4" w:rsidR="002D164C" w:rsidRPr="006D04E8" w:rsidRDefault="00740F44" w:rsidP="005B22C7">
      <w:pPr>
        <w:pStyle w:val="BodyText"/>
        <w:spacing w:line="276" w:lineRule="auto"/>
        <w:rPr>
          <w:rFonts w:ascii="Arial" w:hAnsi="Arial" w:cs="Arial"/>
          <w:color w:val="F898A6"/>
          <w:sz w:val="22"/>
          <w:szCs w:val="22"/>
        </w:rPr>
      </w:pPr>
      <w:r w:rsidRPr="006D04E8">
        <w:rPr>
          <w:rFonts w:ascii="Arial" w:hAnsi="Arial" w:cs="Arial"/>
          <w:color w:val="F898A6"/>
          <w:sz w:val="22"/>
          <w:szCs w:val="22"/>
        </w:rPr>
        <w:t xml:space="preserve">When Human Research is subject to Veterans Administration (VA) oversight, this Institution commits to apply VHA Directive 1200.05 requirements, which includes the requirement to apply 45 CFR §46 Subparts C and D, and all regulations pertaining to the participation of veterans as subjects including requirements for indemnification in case of research-related injury pertained to non-veteran subjects enrolled in Veterans Administration (VA) approved research. </w:t>
      </w:r>
    </w:p>
    <w:p w14:paraId="0E3B712D" w14:textId="64F051DB" w:rsidR="002D164C" w:rsidRPr="006D04E8" w:rsidRDefault="00740F44" w:rsidP="005B22C7">
      <w:pPr>
        <w:pStyle w:val="BodyText"/>
        <w:spacing w:line="276" w:lineRule="auto"/>
        <w:rPr>
          <w:rFonts w:ascii="Arial" w:hAnsi="Arial" w:cs="Arial"/>
          <w:color w:val="0A0A0A"/>
          <w:sz w:val="22"/>
          <w:szCs w:val="22"/>
        </w:rPr>
      </w:pPr>
      <w:r w:rsidRPr="006D04E8">
        <w:rPr>
          <w:rFonts w:ascii="Arial" w:hAnsi="Arial" w:cs="Arial"/>
          <w:color w:val="0A0A0A"/>
          <w:sz w:val="22"/>
          <w:szCs w:val="22"/>
        </w:rPr>
        <w:t xml:space="preserve">When Human Research is subject to the European Union General Data Protection Regulations (GDPR), this Institution coordinates with legal counsel to ensure that the research activities conform to broader institutional policies related to GDPR, where applicable, as well as legal counsel’s interpretation of study-specific GDPR requirements.  </w:t>
      </w:r>
    </w:p>
    <w:p w14:paraId="1971941B" w14:textId="77777777" w:rsidR="002D164C" w:rsidRPr="006D04E8" w:rsidRDefault="00740F44" w:rsidP="005B22C7">
      <w:pPr>
        <w:pStyle w:val="Heading3"/>
        <w:spacing w:line="276" w:lineRule="auto"/>
        <w:rPr>
          <w:sz w:val="24"/>
          <w:szCs w:val="24"/>
        </w:rPr>
      </w:pPr>
      <w:bookmarkStart w:id="32" w:name="_Toc256000016"/>
      <w:bookmarkStart w:id="33" w:name="_Toc496168103"/>
      <w:r w:rsidRPr="006D04E8">
        <w:rPr>
          <w:sz w:val="24"/>
          <w:szCs w:val="24"/>
        </w:rPr>
        <w:t xml:space="preserve">Sponsored </w:t>
      </w:r>
      <w:r w:rsidRPr="006D04E8">
        <w:rPr>
          <w:rStyle w:val="PageNumber"/>
          <w:sz w:val="24"/>
          <w:szCs w:val="24"/>
        </w:rPr>
        <w:t>Human Research</w:t>
      </w:r>
      <w:bookmarkEnd w:id="32"/>
      <w:bookmarkEnd w:id="33"/>
    </w:p>
    <w:p w14:paraId="354B9FF7" w14:textId="77777777" w:rsidR="002D164C" w:rsidRPr="006D04E8" w:rsidRDefault="00740F44" w:rsidP="005B22C7">
      <w:pPr>
        <w:pStyle w:val="BodyText"/>
        <w:spacing w:line="276" w:lineRule="auto"/>
        <w:rPr>
          <w:rFonts w:ascii="Arial" w:hAnsi="Arial" w:cs="Arial"/>
          <w:sz w:val="22"/>
          <w:szCs w:val="22"/>
        </w:rPr>
      </w:pPr>
      <w:r w:rsidRPr="006D04E8">
        <w:rPr>
          <w:rFonts w:ascii="Arial" w:hAnsi="Arial" w:cs="Arial"/>
          <w:sz w:val="22"/>
          <w:szCs w:val="22"/>
        </w:rPr>
        <w:t xml:space="preserve">For both sponsored and non-sponsored </w:t>
      </w:r>
      <w:r w:rsidRPr="006D04E8">
        <w:rPr>
          <w:rStyle w:val="PageNumber"/>
          <w:rFonts w:ascii="Arial" w:hAnsi="Arial" w:cs="Arial"/>
          <w:sz w:val="22"/>
          <w:szCs w:val="22"/>
        </w:rPr>
        <w:t>Human Research</w:t>
      </w:r>
      <w:r w:rsidRPr="006D04E8">
        <w:rPr>
          <w:rFonts w:ascii="Arial" w:hAnsi="Arial" w:cs="Arial"/>
          <w:sz w:val="22"/>
          <w:szCs w:val="22"/>
        </w:rPr>
        <w:t xml:space="preserve"> this Institution abides by its ethical principles, regulatory requirements and its policies and procedures.</w:t>
      </w:r>
    </w:p>
    <w:p w14:paraId="31448FB1" w14:textId="77777777" w:rsidR="002D164C" w:rsidRPr="006D04E8" w:rsidRDefault="00740F44" w:rsidP="005B22C7">
      <w:pPr>
        <w:pStyle w:val="Heading3"/>
        <w:spacing w:line="276" w:lineRule="auto"/>
        <w:rPr>
          <w:sz w:val="24"/>
          <w:szCs w:val="24"/>
        </w:rPr>
      </w:pPr>
      <w:bookmarkStart w:id="34" w:name="_Toc256000017"/>
      <w:bookmarkStart w:id="35" w:name="_Toc496168104"/>
      <w:r w:rsidRPr="006D04E8">
        <w:rPr>
          <w:sz w:val="24"/>
          <w:szCs w:val="24"/>
        </w:rPr>
        <w:t>Scope of Human Research Protection Program</w:t>
      </w:r>
      <w:bookmarkEnd w:id="34"/>
      <w:bookmarkEnd w:id="35"/>
    </w:p>
    <w:p w14:paraId="350B5453" w14:textId="77777777" w:rsidR="009D2958" w:rsidRPr="006D04E8" w:rsidRDefault="009D2958" w:rsidP="009D2958">
      <w:pPr>
        <w:pStyle w:val="BodyText"/>
        <w:spacing w:line="276" w:lineRule="auto"/>
        <w:rPr>
          <w:rFonts w:ascii="Arial" w:hAnsi="Arial" w:cs="Arial"/>
          <w:sz w:val="22"/>
          <w:szCs w:val="22"/>
        </w:rPr>
      </w:pPr>
      <w:r w:rsidRPr="006D04E8">
        <w:rPr>
          <w:rFonts w:ascii="Arial" w:hAnsi="Arial" w:cs="Arial"/>
          <w:sz w:val="22"/>
          <w:szCs w:val="22"/>
        </w:rPr>
        <w:t xml:space="preserve">The categories of </w:t>
      </w:r>
      <w:r w:rsidRPr="006D04E8">
        <w:rPr>
          <w:rStyle w:val="PageNumber"/>
          <w:rFonts w:ascii="Arial" w:hAnsi="Arial" w:cs="Arial"/>
          <w:sz w:val="22"/>
          <w:szCs w:val="22"/>
        </w:rPr>
        <w:t>Human Research</w:t>
      </w:r>
      <w:r w:rsidRPr="006D04E8">
        <w:rPr>
          <w:rFonts w:ascii="Arial" w:hAnsi="Arial" w:cs="Arial"/>
          <w:sz w:val="22"/>
          <w:szCs w:val="22"/>
        </w:rPr>
        <w:t xml:space="preserve"> not overseen include:</w:t>
      </w:r>
    </w:p>
    <w:p w14:paraId="121F8E45" w14:textId="77777777" w:rsidR="00B939B3" w:rsidRPr="00B21BB3" w:rsidRDefault="00740F44" w:rsidP="00B939B3">
      <w:pPr>
        <w:numPr>
          <w:ilvl w:val="0"/>
          <w:numId w:val="5"/>
        </w:numPr>
        <w:spacing w:after="0" w:line="240" w:lineRule="auto"/>
        <w:rPr>
          <w:rFonts w:ascii="Arial" w:hAnsi="Arial" w:cs="Arial"/>
          <w:highlight w:val="cyan"/>
        </w:rPr>
      </w:pPr>
      <w:r w:rsidRPr="00B21BB3">
        <w:rPr>
          <w:rFonts w:ascii="Arial" w:hAnsi="Arial" w:cs="Arial"/>
          <w:highlight w:val="cyan"/>
        </w:rPr>
        <w:t>Research involving fetuses.</w:t>
      </w:r>
    </w:p>
    <w:p w14:paraId="1820B44E" w14:textId="77777777" w:rsidR="00B939B3" w:rsidRPr="00B21BB3" w:rsidRDefault="00740F44" w:rsidP="00B939B3">
      <w:pPr>
        <w:numPr>
          <w:ilvl w:val="0"/>
          <w:numId w:val="5"/>
        </w:numPr>
        <w:spacing w:after="0" w:line="240" w:lineRule="auto"/>
        <w:rPr>
          <w:rFonts w:ascii="Arial" w:hAnsi="Arial" w:cs="Arial"/>
          <w:highlight w:val="cyan"/>
        </w:rPr>
      </w:pPr>
      <w:r w:rsidRPr="00B21BB3">
        <w:rPr>
          <w:rFonts w:ascii="Arial" w:hAnsi="Arial" w:cs="Arial"/>
          <w:highlight w:val="cyan"/>
        </w:rPr>
        <w:t xml:space="preserve">Research involving </w:t>
      </w:r>
      <w:r w:rsidRPr="00B21BB3">
        <w:rPr>
          <w:rFonts w:ascii="Arial" w:hAnsi="Arial" w:cs="Arial"/>
          <w:i/>
          <w:highlight w:val="cyan"/>
        </w:rPr>
        <w:t>in vitro</w:t>
      </w:r>
      <w:r w:rsidRPr="00B21BB3">
        <w:rPr>
          <w:rFonts w:ascii="Arial" w:hAnsi="Arial" w:cs="Arial"/>
          <w:highlight w:val="cyan"/>
        </w:rPr>
        <w:t xml:space="preserve"> fertilization.</w:t>
      </w:r>
    </w:p>
    <w:p w14:paraId="6BA4BA8B" w14:textId="77777777" w:rsidR="00B939B3" w:rsidRPr="00B21BB3" w:rsidRDefault="00740F44" w:rsidP="00B939B3">
      <w:pPr>
        <w:numPr>
          <w:ilvl w:val="0"/>
          <w:numId w:val="5"/>
        </w:numPr>
        <w:spacing w:after="0" w:line="240" w:lineRule="auto"/>
        <w:rPr>
          <w:rFonts w:ascii="Arial" w:hAnsi="Arial" w:cs="Arial"/>
          <w:highlight w:val="cyan"/>
        </w:rPr>
      </w:pPr>
      <w:r w:rsidRPr="00B21BB3">
        <w:rPr>
          <w:rFonts w:ascii="Arial" w:hAnsi="Arial" w:cs="Arial"/>
          <w:highlight w:val="cyan"/>
        </w:rPr>
        <w:t>FDA-regulated research.</w:t>
      </w:r>
    </w:p>
    <w:p w14:paraId="197EC206" w14:textId="77777777" w:rsidR="00B939B3" w:rsidRPr="00B21BB3" w:rsidRDefault="00740F44" w:rsidP="00B939B3">
      <w:pPr>
        <w:numPr>
          <w:ilvl w:val="0"/>
          <w:numId w:val="5"/>
        </w:numPr>
        <w:spacing w:after="0" w:line="240" w:lineRule="auto"/>
        <w:rPr>
          <w:rFonts w:ascii="Arial" w:hAnsi="Arial" w:cs="Arial"/>
          <w:highlight w:val="cyan"/>
        </w:rPr>
      </w:pPr>
      <w:r w:rsidRPr="00B21BB3">
        <w:rPr>
          <w:rFonts w:ascii="Arial" w:hAnsi="Arial" w:cs="Arial"/>
          <w:highlight w:val="cyan"/>
        </w:rPr>
        <w:t>Research involving drugs that require an IND.</w:t>
      </w:r>
    </w:p>
    <w:p w14:paraId="3B99C983" w14:textId="77777777" w:rsidR="00B939B3" w:rsidRPr="00B21BB3" w:rsidRDefault="00740F44" w:rsidP="00B939B3">
      <w:pPr>
        <w:numPr>
          <w:ilvl w:val="0"/>
          <w:numId w:val="5"/>
        </w:numPr>
        <w:spacing w:after="0" w:line="240" w:lineRule="auto"/>
        <w:rPr>
          <w:rFonts w:ascii="Arial" w:hAnsi="Arial" w:cs="Arial"/>
          <w:highlight w:val="cyan"/>
        </w:rPr>
      </w:pPr>
      <w:r w:rsidRPr="00B21BB3">
        <w:rPr>
          <w:rFonts w:ascii="Arial" w:hAnsi="Arial" w:cs="Arial"/>
          <w:highlight w:val="cyan"/>
        </w:rPr>
        <w:t>Research involving devices that require an abbreviated IDE.</w:t>
      </w:r>
    </w:p>
    <w:p w14:paraId="3ECB00CA" w14:textId="77777777" w:rsidR="00B939B3" w:rsidRPr="00B21BB3" w:rsidRDefault="00740F44" w:rsidP="00B939B3">
      <w:pPr>
        <w:numPr>
          <w:ilvl w:val="0"/>
          <w:numId w:val="5"/>
        </w:numPr>
        <w:spacing w:after="0" w:line="240" w:lineRule="auto"/>
        <w:rPr>
          <w:rFonts w:ascii="Arial" w:hAnsi="Arial" w:cs="Arial"/>
          <w:highlight w:val="cyan"/>
        </w:rPr>
      </w:pPr>
      <w:r w:rsidRPr="00B21BB3">
        <w:rPr>
          <w:rFonts w:ascii="Arial" w:hAnsi="Arial" w:cs="Arial"/>
          <w:highlight w:val="cyan"/>
        </w:rPr>
        <w:t>Research involving devices that require an IDE issued by FDA.</w:t>
      </w:r>
    </w:p>
    <w:p w14:paraId="09BD0E53" w14:textId="77777777" w:rsidR="00B939B3" w:rsidRPr="00B21BB3" w:rsidRDefault="00740F44" w:rsidP="00B939B3">
      <w:pPr>
        <w:numPr>
          <w:ilvl w:val="0"/>
          <w:numId w:val="5"/>
        </w:numPr>
        <w:spacing w:after="0" w:line="240" w:lineRule="auto"/>
        <w:rPr>
          <w:rFonts w:ascii="Arial" w:hAnsi="Arial" w:cs="Arial"/>
          <w:highlight w:val="cyan"/>
        </w:rPr>
      </w:pPr>
      <w:r w:rsidRPr="00B21BB3">
        <w:rPr>
          <w:rFonts w:ascii="Arial" w:hAnsi="Arial" w:cs="Arial"/>
          <w:highlight w:val="cyan"/>
        </w:rPr>
        <w:t>Investigator held abbreviated IDE.</w:t>
      </w:r>
    </w:p>
    <w:p w14:paraId="0AB34FAE" w14:textId="77777777" w:rsidR="00B939B3" w:rsidRPr="00B21BB3" w:rsidRDefault="00740F44" w:rsidP="00B939B3">
      <w:pPr>
        <w:numPr>
          <w:ilvl w:val="0"/>
          <w:numId w:val="5"/>
        </w:numPr>
        <w:spacing w:after="0" w:line="240" w:lineRule="auto"/>
        <w:rPr>
          <w:rFonts w:ascii="Arial" w:hAnsi="Arial" w:cs="Arial"/>
          <w:highlight w:val="cyan"/>
        </w:rPr>
      </w:pPr>
      <w:r w:rsidRPr="00B21BB3">
        <w:rPr>
          <w:rFonts w:ascii="Arial" w:hAnsi="Arial" w:cs="Arial"/>
          <w:highlight w:val="cyan"/>
        </w:rPr>
        <w:t>Investigator held IND or IDE.</w:t>
      </w:r>
    </w:p>
    <w:p w14:paraId="2D17558C" w14:textId="77777777" w:rsidR="00B939B3" w:rsidRPr="00B21BB3" w:rsidRDefault="00740F44" w:rsidP="00B939B3">
      <w:pPr>
        <w:numPr>
          <w:ilvl w:val="0"/>
          <w:numId w:val="5"/>
        </w:numPr>
        <w:spacing w:after="0" w:line="240" w:lineRule="auto"/>
        <w:rPr>
          <w:rFonts w:ascii="Arial" w:hAnsi="Arial" w:cs="Arial"/>
          <w:highlight w:val="cyan"/>
        </w:rPr>
      </w:pPr>
      <w:r w:rsidRPr="00B21BB3">
        <w:rPr>
          <w:rFonts w:ascii="Arial" w:hAnsi="Arial" w:cs="Arial"/>
          <w:highlight w:val="cyan"/>
        </w:rPr>
        <w:t>Research involving children, pregnant women, fetuses, or neonates that is not otherwise approvable without approval of an agency secretary or director.</w:t>
      </w:r>
    </w:p>
    <w:p w14:paraId="6187385F" w14:textId="77777777" w:rsidR="00B939B3" w:rsidRPr="00B21BB3" w:rsidRDefault="00740F44" w:rsidP="00B939B3">
      <w:pPr>
        <w:numPr>
          <w:ilvl w:val="0"/>
          <w:numId w:val="5"/>
        </w:numPr>
        <w:spacing w:after="0" w:line="240" w:lineRule="auto"/>
        <w:rPr>
          <w:rFonts w:ascii="Arial" w:hAnsi="Arial" w:cs="Arial"/>
          <w:highlight w:val="cyan"/>
        </w:rPr>
      </w:pPr>
      <w:r w:rsidRPr="00B21BB3">
        <w:rPr>
          <w:rFonts w:ascii="Arial" w:hAnsi="Arial" w:cs="Arial"/>
          <w:highlight w:val="cyan"/>
        </w:rPr>
        <w:t>Research involving a waiver of consent for planned emergency research.</w:t>
      </w:r>
    </w:p>
    <w:p w14:paraId="3FC64C38" w14:textId="77777777" w:rsidR="00B939B3" w:rsidRPr="00B21BB3" w:rsidRDefault="00740F44" w:rsidP="00B939B3">
      <w:pPr>
        <w:numPr>
          <w:ilvl w:val="0"/>
          <w:numId w:val="5"/>
        </w:numPr>
        <w:spacing w:after="0" w:line="240" w:lineRule="auto"/>
        <w:rPr>
          <w:rFonts w:ascii="Arial" w:hAnsi="Arial" w:cs="Arial"/>
          <w:highlight w:val="cyan"/>
        </w:rPr>
      </w:pPr>
      <w:r w:rsidRPr="00B21BB3">
        <w:rPr>
          <w:rFonts w:ascii="Arial" w:hAnsi="Arial" w:cs="Arial"/>
          <w:highlight w:val="cyan"/>
        </w:rPr>
        <w:t>Emergency use of a test article in a life threatening situation.</w:t>
      </w:r>
    </w:p>
    <w:p w14:paraId="069F2D16" w14:textId="77777777" w:rsidR="00B939B3" w:rsidRPr="00B21BB3" w:rsidRDefault="00740F44" w:rsidP="00B939B3">
      <w:pPr>
        <w:numPr>
          <w:ilvl w:val="0"/>
          <w:numId w:val="5"/>
        </w:numPr>
        <w:spacing w:after="0" w:line="240" w:lineRule="auto"/>
        <w:rPr>
          <w:rFonts w:ascii="Arial" w:hAnsi="Arial" w:cs="Arial"/>
          <w:highlight w:val="cyan"/>
        </w:rPr>
      </w:pPr>
      <w:r w:rsidRPr="00B21BB3">
        <w:rPr>
          <w:rFonts w:ascii="Arial" w:hAnsi="Arial" w:cs="Arial"/>
          <w:highlight w:val="cyan"/>
        </w:rPr>
        <w:t>Activities involving humanitarian use devices.</w:t>
      </w:r>
    </w:p>
    <w:p w14:paraId="28AD015F" w14:textId="77777777" w:rsidR="002D164C" w:rsidRPr="006D04E8" w:rsidRDefault="00740F44" w:rsidP="005B22C7">
      <w:pPr>
        <w:pStyle w:val="Heading3"/>
        <w:spacing w:line="276" w:lineRule="auto"/>
        <w:rPr>
          <w:sz w:val="24"/>
          <w:szCs w:val="24"/>
        </w:rPr>
      </w:pPr>
      <w:bookmarkStart w:id="36" w:name="_Toc256000018"/>
      <w:bookmarkStart w:id="37" w:name="_Toc496168105"/>
      <w:r w:rsidRPr="006D04E8">
        <w:rPr>
          <w:sz w:val="24"/>
          <w:szCs w:val="24"/>
        </w:rPr>
        <w:t>Human Research Protection Program Policies and Procedures</w:t>
      </w:r>
      <w:bookmarkEnd w:id="36"/>
      <w:bookmarkEnd w:id="37"/>
    </w:p>
    <w:p w14:paraId="101A554F" w14:textId="51189E13" w:rsidR="002D164C" w:rsidRPr="006D04E8" w:rsidRDefault="00740F44" w:rsidP="005B22C7">
      <w:pPr>
        <w:pStyle w:val="BodyText"/>
        <w:spacing w:line="276" w:lineRule="auto"/>
        <w:rPr>
          <w:rFonts w:ascii="Arial" w:hAnsi="Arial" w:cs="Arial"/>
          <w:sz w:val="22"/>
          <w:szCs w:val="22"/>
        </w:rPr>
      </w:pPr>
      <w:r w:rsidRPr="006D04E8">
        <w:rPr>
          <w:rFonts w:ascii="Arial" w:hAnsi="Arial" w:cs="Arial"/>
          <w:sz w:val="22"/>
          <w:szCs w:val="22"/>
        </w:rPr>
        <w:t>Policies and procedures for the Human Research Protection Program are available on the following Web site:</w:t>
      </w:r>
      <w:r w:rsidR="000F54DA" w:rsidRPr="000F54DA">
        <w:t xml:space="preserve"> </w:t>
      </w:r>
      <w:r w:rsidR="000F54DA" w:rsidRPr="000F54DA">
        <w:rPr>
          <w:rFonts w:ascii="Arial" w:hAnsi="Arial" w:cs="Arial"/>
          <w:sz w:val="22"/>
          <w:szCs w:val="22"/>
        </w:rPr>
        <w:t>https://www.umb.edu/research/research-sponsored-programs/integrity-compliance/irb/</w:t>
      </w:r>
      <w:r>
        <w:rPr>
          <w:rFonts w:ascii="Arial" w:hAnsi="Arial" w:cs="Arial"/>
          <w:sz w:val="22"/>
          <w:szCs w:val="22"/>
        </w:rPr>
        <w:t>.</w:t>
      </w:r>
    </w:p>
    <w:p w14:paraId="5D47693A" w14:textId="77777777" w:rsidR="002D164C" w:rsidRPr="006D04E8" w:rsidRDefault="00740F44" w:rsidP="005B22C7">
      <w:pPr>
        <w:pStyle w:val="Heading2"/>
        <w:spacing w:line="276" w:lineRule="auto"/>
      </w:pPr>
      <w:bookmarkStart w:id="38" w:name="_Toc256000019"/>
      <w:bookmarkStart w:id="39" w:name="_Toc496168106"/>
      <w:r w:rsidRPr="006D04E8">
        <w:t>Human Research Protection Program Components</w:t>
      </w:r>
      <w:bookmarkEnd w:id="38"/>
      <w:bookmarkEnd w:id="39"/>
    </w:p>
    <w:p w14:paraId="179CB262" w14:textId="77777777" w:rsidR="002D164C" w:rsidRPr="006D04E8" w:rsidRDefault="00740F44" w:rsidP="005B22C7">
      <w:pPr>
        <w:pStyle w:val="Heading3"/>
        <w:spacing w:line="276" w:lineRule="auto"/>
        <w:rPr>
          <w:sz w:val="24"/>
          <w:szCs w:val="24"/>
        </w:rPr>
      </w:pPr>
      <w:bookmarkStart w:id="40" w:name="_Toc256000020"/>
      <w:r w:rsidRPr="006D04E8">
        <w:rPr>
          <w:sz w:val="24"/>
          <w:szCs w:val="24"/>
        </w:rPr>
        <w:t>Institutional Official/Organizational Official (IO/OO)</w:t>
      </w:r>
      <w:bookmarkEnd w:id="40"/>
    </w:p>
    <w:p w14:paraId="71742B0C" w14:textId="6D3AC172" w:rsidR="002D164C" w:rsidRPr="006D04E8" w:rsidRDefault="00740F44" w:rsidP="005B22C7">
      <w:pPr>
        <w:pStyle w:val="BodyText"/>
        <w:spacing w:line="276" w:lineRule="auto"/>
        <w:rPr>
          <w:rFonts w:ascii="Arial" w:hAnsi="Arial" w:cs="Arial"/>
          <w:sz w:val="22"/>
          <w:szCs w:val="22"/>
        </w:rPr>
      </w:pPr>
      <w:r w:rsidRPr="006D04E8">
        <w:rPr>
          <w:rFonts w:ascii="Arial" w:hAnsi="Arial" w:cs="Arial"/>
          <w:sz w:val="22"/>
          <w:szCs w:val="22"/>
        </w:rPr>
        <w:t xml:space="preserve">The </w:t>
      </w:r>
      <w:r w:rsidR="00D077E8" w:rsidRPr="00D7695A">
        <w:rPr>
          <w:rFonts w:ascii="Arial" w:hAnsi="Arial" w:cs="Arial"/>
          <w:sz w:val="22"/>
          <w:szCs w:val="22"/>
          <w:highlight w:val="cyan"/>
        </w:rPr>
        <w:t>Associate Vice Provost for Research</w:t>
      </w:r>
      <w:r w:rsidR="00D077E8" w:rsidDel="00D077E8">
        <w:rPr>
          <w:rFonts w:ascii="Arial" w:hAnsi="Arial" w:cs="Arial"/>
          <w:sz w:val="22"/>
          <w:szCs w:val="22"/>
        </w:rPr>
        <w:t xml:space="preserve"> </w:t>
      </w:r>
      <w:r w:rsidRPr="006D04E8">
        <w:rPr>
          <w:rFonts w:ascii="Arial" w:hAnsi="Arial" w:cs="Arial"/>
          <w:sz w:val="22"/>
          <w:szCs w:val="22"/>
        </w:rPr>
        <w:t>is designated as the IO/OO.</w:t>
      </w:r>
    </w:p>
    <w:p w14:paraId="10A45636" w14:textId="77777777" w:rsidR="002D164C" w:rsidRPr="006D04E8" w:rsidRDefault="00740F44" w:rsidP="005B22C7">
      <w:pPr>
        <w:pStyle w:val="BodyText"/>
        <w:spacing w:line="276" w:lineRule="auto"/>
        <w:rPr>
          <w:rFonts w:ascii="Arial" w:hAnsi="Arial" w:cs="Arial"/>
          <w:sz w:val="22"/>
          <w:szCs w:val="22"/>
        </w:rPr>
      </w:pPr>
      <w:r w:rsidRPr="006D04E8">
        <w:rPr>
          <w:rFonts w:ascii="Arial" w:hAnsi="Arial" w:cs="Arial"/>
          <w:sz w:val="22"/>
          <w:szCs w:val="22"/>
        </w:rPr>
        <w:t>The IO/OO has the authority to take the following actions or delegate these authorities to a designee:</w:t>
      </w:r>
    </w:p>
    <w:p w14:paraId="0B8C09FF" w14:textId="77777777" w:rsidR="002D164C" w:rsidRPr="006D04E8" w:rsidRDefault="00740F44" w:rsidP="005B22C7">
      <w:pPr>
        <w:numPr>
          <w:ilvl w:val="0"/>
          <w:numId w:val="5"/>
        </w:numPr>
        <w:spacing w:after="0" w:line="276" w:lineRule="auto"/>
        <w:rPr>
          <w:rFonts w:ascii="Arial" w:hAnsi="Arial" w:cs="Arial"/>
        </w:rPr>
      </w:pPr>
      <w:bookmarkStart w:id="41" w:name="OLE_LINK1"/>
      <w:bookmarkStart w:id="42" w:name="OLE_LINK2"/>
      <w:r w:rsidRPr="006D04E8">
        <w:rPr>
          <w:rFonts w:ascii="Arial" w:hAnsi="Arial" w:cs="Arial"/>
        </w:rPr>
        <w:lastRenderedPageBreak/>
        <w:t>Create the Human Research Protection Program budget.</w:t>
      </w:r>
    </w:p>
    <w:p w14:paraId="16682DD7" w14:textId="77777777" w:rsidR="002D164C" w:rsidRPr="006D04E8" w:rsidRDefault="00740F44" w:rsidP="005B22C7">
      <w:pPr>
        <w:numPr>
          <w:ilvl w:val="0"/>
          <w:numId w:val="5"/>
        </w:numPr>
        <w:spacing w:after="0" w:line="276" w:lineRule="auto"/>
        <w:rPr>
          <w:rFonts w:ascii="Arial" w:hAnsi="Arial" w:cs="Arial"/>
        </w:rPr>
      </w:pPr>
      <w:r w:rsidRPr="006D04E8">
        <w:rPr>
          <w:rFonts w:ascii="Arial" w:hAnsi="Arial" w:cs="Arial"/>
        </w:rPr>
        <w:t>Allocate resources within the Human Research Protection Program budget.</w:t>
      </w:r>
    </w:p>
    <w:p w14:paraId="35B35F68" w14:textId="77777777" w:rsidR="002D164C" w:rsidRPr="006D04E8" w:rsidRDefault="00740F44" w:rsidP="005B22C7">
      <w:pPr>
        <w:numPr>
          <w:ilvl w:val="0"/>
          <w:numId w:val="5"/>
        </w:numPr>
        <w:spacing w:after="0" w:line="276" w:lineRule="auto"/>
        <w:rPr>
          <w:rFonts w:ascii="Arial" w:hAnsi="Arial" w:cs="Arial"/>
        </w:rPr>
      </w:pPr>
      <w:r w:rsidRPr="006D04E8">
        <w:rPr>
          <w:rFonts w:ascii="Arial" w:hAnsi="Arial" w:cs="Arial"/>
        </w:rPr>
        <w:t>Appoint and remove IRB members and IRB chairs.</w:t>
      </w:r>
    </w:p>
    <w:p w14:paraId="3D5FEB81" w14:textId="77777777" w:rsidR="002D164C" w:rsidRPr="006D04E8" w:rsidRDefault="00740F44" w:rsidP="005B22C7">
      <w:pPr>
        <w:numPr>
          <w:ilvl w:val="0"/>
          <w:numId w:val="5"/>
        </w:numPr>
        <w:spacing w:after="0" w:line="276" w:lineRule="auto"/>
        <w:rPr>
          <w:rFonts w:ascii="Arial" w:hAnsi="Arial" w:cs="Arial"/>
        </w:rPr>
      </w:pPr>
      <w:r w:rsidRPr="006D04E8">
        <w:rPr>
          <w:rFonts w:ascii="Arial" w:hAnsi="Arial" w:cs="Arial"/>
        </w:rPr>
        <w:t>Hire and fire research review staff.</w:t>
      </w:r>
    </w:p>
    <w:p w14:paraId="23DA7BB9" w14:textId="77777777" w:rsidR="002D164C" w:rsidRPr="006D04E8" w:rsidRDefault="00740F44" w:rsidP="005B22C7">
      <w:pPr>
        <w:numPr>
          <w:ilvl w:val="0"/>
          <w:numId w:val="5"/>
        </w:numPr>
        <w:spacing w:after="0" w:line="276" w:lineRule="auto"/>
        <w:rPr>
          <w:rFonts w:ascii="Arial" w:hAnsi="Arial" w:cs="Arial"/>
        </w:rPr>
      </w:pPr>
      <w:r w:rsidRPr="006D04E8">
        <w:rPr>
          <w:rFonts w:ascii="Arial" w:hAnsi="Arial" w:cs="Arial"/>
        </w:rPr>
        <w:t>Determine what IRBs the Institution will rely upon.</w:t>
      </w:r>
    </w:p>
    <w:p w14:paraId="0FC9231B" w14:textId="77777777" w:rsidR="002D164C" w:rsidRPr="006D04E8" w:rsidRDefault="00740F44" w:rsidP="005B22C7">
      <w:pPr>
        <w:numPr>
          <w:ilvl w:val="0"/>
          <w:numId w:val="5"/>
        </w:numPr>
        <w:spacing w:after="0" w:line="276" w:lineRule="auto"/>
        <w:rPr>
          <w:rFonts w:ascii="Arial" w:hAnsi="Arial" w:cs="Arial"/>
        </w:rPr>
      </w:pPr>
      <w:r w:rsidRPr="006D04E8">
        <w:rPr>
          <w:rFonts w:ascii="Arial" w:hAnsi="Arial" w:cs="Arial"/>
        </w:rPr>
        <w:t>Approve and rescind authorization agreements for IRBs.</w:t>
      </w:r>
    </w:p>
    <w:p w14:paraId="32546D72" w14:textId="77777777" w:rsidR="002D164C" w:rsidRPr="006D04E8" w:rsidRDefault="00740F44" w:rsidP="005B22C7">
      <w:pPr>
        <w:numPr>
          <w:ilvl w:val="0"/>
          <w:numId w:val="5"/>
        </w:numPr>
        <w:spacing w:after="0" w:line="276" w:lineRule="auto"/>
        <w:rPr>
          <w:rFonts w:ascii="Arial" w:hAnsi="Arial" w:cs="Arial"/>
        </w:rPr>
      </w:pPr>
      <w:r w:rsidRPr="006D04E8">
        <w:rPr>
          <w:rFonts w:ascii="Arial" w:hAnsi="Arial" w:cs="Arial"/>
        </w:rPr>
        <w:t>Place limitations or conditions on an investigator’s or research staff’s privilege to conduct Human Research.</w:t>
      </w:r>
    </w:p>
    <w:p w14:paraId="6BF76F73" w14:textId="77777777" w:rsidR="002D164C" w:rsidRPr="006D04E8" w:rsidRDefault="00740F44" w:rsidP="005B22C7">
      <w:pPr>
        <w:numPr>
          <w:ilvl w:val="0"/>
          <w:numId w:val="5"/>
        </w:numPr>
        <w:spacing w:after="0" w:line="276" w:lineRule="auto"/>
        <w:rPr>
          <w:rFonts w:ascii="Arial" w:hAnsi="Arial" w:cs="Arial"/>
        </w:rPr>
      </w:pPr>
      <w:r w:rsidRPr="006D04E8">
        <w:rPr>
          <w:rFonts w:ascii="Arial" w:hAnsi="Arial" w:cs="Arial"/>
        </w:rPr>
        <w:t>Create policies and procedures related to the Human Research Protection Program that are binding on the Institution.</w:t>
      </w:r>
    </w:p>
    <w:p w14:paraId="0E7B8218" w14:textId="77777777" w:rsidR="002D164C" w:rsidRPr="006D04E8" w:rsidRDefault="00740F44" w:rsidP="005B22C7">
      <w:pPr>
        <w:numPr>
          <w:ilvl w:val="0"/>
          <w:numId w:val="5"/>
        </w:numPr>
        <w:spacing w:after="0" w:line="276" w:lineRule="auto"/>
        <w:rPr>
          <w:rFonts w:ascii="Arial" w:hAnsi="Arial" w:cs="Arial"/>
        </w:rPr>
      </w:pPr>
      <w:r w:rsidRPr="006D04E8">
        <w:rPr>
          <w:rFonts w:ascii="Arial" w:hAnsi="Arial" w:cs="Arial"/>
        </w:rPr>
        <w:t>Suspend or terminate research approved by one of the Institution’s IRBs.</w:t>
      </w:r>
    </w:p>
    <w:p w14:paraId="333A9B2D" w14:textId="77777777" w:rsidR="002D164C" w:rsidRPr="006D04E8" w:rsidRDefault="00740F44" w:rsidP="005B22C7">
      <w:pPr>
        <w:pStyle w:val="ListParagraph"/>
        <w:numPr>
          <w:ilvl w:val="0"/>
          <w:numId w:val="5"/>
        </w:numPr>
        <w:spacing w:line="276" w:lineRule="auto"/>
        <w:rPr>
          <w:rFonts w:ascii="Arial" w:hAnsi="Arial" w:cs="Arial"/>
          <w:sz w:val="22"/>
          <w:szCs w:val="22"/>
        </w:rPr>
      </w:pPr>
      <w:r w:rsidRPr="006D04E8">
        <w:rPr>
          <w:rFonts w:ascii="Arial" w:hAnsi="Arial" w:cs="Arial"/>
          <w:sz w:val="22"/>
          <w:szCs w:val="22"/>
        </w:rPr>
        <w:t>Disapprove research approved by one of the Institution’s IRBs.</w:t>
      </w:r>
    </w:p>
    <w:p w14:paraId="6A5FD99F" w14:textId="77777777" w:rsidR="002D164C" w:rsidRPr="006D04E8" w:rsidRDefault="00740F44" w:rsidP="005B22C7">
      <w:pPr>
        <w:pStyle w:val="ListParagraph"/>
        <w:numPr>
          <w:ilvl w:val="0"/>
          <w:numId w:val="5"/>
        </w:numPr>
        <w:spacing w:line="276" w:lineRule="auto"/>
        <w:rPr>
          <w:rFonts w:ascii="Arial" w:hAnsi="Arial" w:cs="Arial"/>
          <w:sz w:val="22"/>
          <w:szCs w:val="22"/>
        </w:rPr>
      </w:pPr>
      <w:r w:rsidRPr="006D04E8">
        <w:rPr>
          <w:rFonts w:ascii="Arial" w:hAnsi="Arial" w:cs="Arial"/>
          <w:sz w:val="22"/>
          <w:szCs w:val="22"/>
        </w:rPr>
        <w:t>Establish a contingency plan for transferring oversight of one or more studies to another institution or IRB in the event the IRB is unable to continue oversight of the studies in an emergency/disaster scenario (e.g., natural disasters, man-made disasters, infectious disease pandemics, etc.).</w:t>
      </w:r>
    </w:p>
    <w:bookmarkEnd w:id="41"/>
    <w:bookmarkEnd w:id="42"/>
    <w:p w14:paraId="7A2CA584" w14:textId="77777777" w:rsidR="002D164C" w:rsidRPr="006D04E8" w:rsidRDefault="00740F44" w:rsidP="005B22C7">
      <w:pPr>
        <w:pStyle w:val="BodyText"/>
        <w:spacing w:line="276" w:lineRule="auto"/>
        <w:rPr>
          <w:rFonts w:ascii="Arial" w:hAnsi="Arial" w:cs="Arial"/>
          <w:sz w:val="22"/>
          <w:szCs w:val="22"/>
        </w:rPr>
      </w:pPr>
      <w:r w:rsidRPr="006D04E8">
        <w:rPr>
          <w:rFonts w:ascii="Arial" w:hAnsi="Arial" w:cs="Arial"/>
          <w:sz w:val="22"/>
          <w:szCs w:val="22"/>
        </w:rPr>
        <w:t>The IO/OO has the responsibility to:</w:t>
      </w:r>
    </w:p>
    <w:p w14:paraId="1DD6A35B" w14:textId="77777777" w:rsidR="002D164C" w:rsidRPr="006D04E8" w:rsidRDefault="00740F44" w:rsidP="005B22C7">
      <w:pPr>
        <w:numPr>
          <w:ilvl w:val="0"/>
          <w:numId w:val="5"/>
        </w:numPr>
        <w:spacing w:after="0" w:line="276" w:lineRule="auto"/>
        <w:rPr>
          <w:rFonts w:ascii="Arial" w:hAnsi="Arial" w:cs="Arial"/>
        </w:rPr>
      </w:pPr>
      <w:r w:rsidRPr="006D04E8">
        <w:rPr>
          <w:rFonts w:ascii="Arial" w:hAnsi="Arial" w:cs="Arial"/>
        </w:rPr>
        <w:t>Oversee the review and conduct of Human Research under the jurisdiction of the Human Research Protection Program.</w:t>
      </w:r>
    </w:p>
    <w:p w14:paraId="4E458AD6" w14:textId="77777777" w:rsidR="002D164C" w:rsidRPr="006D04E8" w:rsidRDefault="00740F44" w:rsidP="005B22C7">
      <w:pPr>
        <w:numPr>
          <w:ilvl w:val="0"/>
          <w:numId w:val="5"/>
        </w:numPr>
        <w:spacing w:after="0" w:line="276" w:lineRule="auto"/>
        <w:rPr>
          <w:rFonts w:ascii="Arial" w:hAnsi="Arial" w:cs="Arial"/>
        </w:rPr>
      </w:pPr>
      <w:r w:rsidRPr="006D04E8">
        <w:rPr>
          <w:rFonts w:ascii="Arial" w:hAnsi="Arial" w:cs="Arial"/>
        </w:rPr>
        <w:t>Periodically review this plan to assess whether it is providing the desired results and recommend amendments as needed.</w:t>
      </w:r>
    </w:p>
    <w:p w14:paraId="5CEC1718" w14:textId="77777777" w:rsidR="002D164C" w:rsidRPr="006D04E8" w:rsidRDefault="00740F44" w:rsidP="005B22C7">
      <w:pPr>
        <w:numPr>
          <w:ilvl w:val="0"/>
          <w:numId w:val="5"/>
        </w:numPr>
        <w:spacing w:after="0" w:line="276" w:lineRule="auto"/>
        <w:rPr>
          <w:rFonts w:ascii="Arial" w:hAnsi="Arial" w:cs="Arial"/>
        </w:rPr>
      </w:pPr>
      <w:r w:rsidRPr="006D04E8">
        <w:rPr>
          <w:rFonts w:ascii="Arial" w:hAnsi="Arial" w:cs="Arial"/>
        </w:rPr>
        <w:t>Establish policies and procedures designed to increase the likelihood that Human Research will be conducted in accordance with ethical and legal requirement.</w:t>
      </w:r>
    </w:p>
    <w:p w14:paraId="683EEE60" w14:textId="77777777" w:rsidR="002D164C" w:rsidRPr="006D04E8" w:rsidRDefault="00740F44" w:rsidP="005B22C7">
      <w:pPr>
        <w:numPr>
          <w:ilvl w:val="0"/>
          <w:numId w:val="5"/>
        </w:numPr>
        <w:spacing w:after="0" w:line="276" w:lineRule="auto"/>
        <w:rPr>
          <w:rFonts w:ascii="Arial" w:hAnsi="Arial" w:cs="Arial"/>
        </w:rPr>
      </w:pPr>
      <w:r w:rsidRPr="006D04E8">
        <w:rPr>
          <w:rFonts w:ascii="Arial" w:hAnsi="Arial" w:cs="Arial"/>
        </w:rPr>
        <w:t>Institute regular, effective, educational and training programs for all individuals involved with the Human Research Protection Program.</w:t>
      </w:r>
    </w:p>
    <w:p w14:paraId="514BBFFA" w14:textId="77777777" w:rsidR="002D164C" w:rsidRPr="006D04E8" w:rsidRDefault="00740F44" w:rsidP="005B22C7">
      <w:pPr>
        <w:numPr>
          <w:ilvl w:val="0"/>
          <w:numId w:val="5"/>
        </w:numPr>
        <w:spacing w:after="0" w:line="276" w:lineRule="auto"/>
        <w:rPr>
          <w:rFonts w:ascii="Arial" w:hAnsi="Arial" w:cs="Arial"/>
        </w:rPr>
      </w:pPr>
      <w:r w:rsidRPr="006D04E8">
        <w:rPr>
          <w:rFonts w:ascii="Arial" w:hAnsi="Arial" w:cs="Arial"/>
        </w:rPr>
        <w:t>Ensure that the research review process is independent and free of coercion or undue influence, and ensure that officials of the Institution cannot approve research that has not been approved by one of the IRBs designated by the Institution.</w:t>
      </w:r>
    </w:p>
    <w:p w14:paraId="6210B143" w14:textId="77777777" w:rsidR="002D164C" w:rsidRPr="006D04E8" w:rsidRDefault="00740F44" w:rsidP="005B22C7">
      <w:pPr>
        <w:numPr>
          <w:ilvl w:val="0"/>
          <w:numId w:val="5"/>
        </w:numPr>
        <w:spacing w:after="0" w:line="276" w:lineRule="auto"/>
        <w:rPr>
          <w:rFonts w:ascii="Arial" w:hAnsi="Arial" w:cs="Arial"/>
        </w:rPr>
      </w:pPr>
      <w:r w:rsidRPr="006D04E8">
        <w:rPr>
          <w:rFonts w:ascii="Arial" w:hAnsi="Arial" w:cs="Arial"/>
        </w:rPr>
        <w:t>Ensure that the IRB Chair(s) and members have direct access to the IO for appeal if they experience undue influence or if they have concerns about the function of the IRB.</w:t>
      </w:r>
    </w:p>
    <w:p w14:paraId="356D3035" w14:textId="77777777" w:rsidR="002D164C" w:rsidRPr="006D04E8" w:rsidRDefault="00740F44" w:rsidP="005B22C7">
      <w:pPr>
        <w:numPr>
          <w:ilvl w:val="0"/>
          <w:numId w:val="5"/>
        </w:numPr>
        <w:spacing w:after="0" w:line="276" w:lineRule="auto"/>
        <w:rPr>
          <w:rFonts w:ascii="Arial" w:hAnsi="Arial" w:cs="Arial"/>
        </w:rPr>
      </w:pPr>
      <w:r w:rsidRPr="006D04E8">
        <w:rPr>
          <w:rFonts w:ascii="Arial" w:hAnsi="Arial" w:cs="Arial"/>
        </w:rPr>
        <w:t>Implement a process to receive and act on complaints and allegations regarding the Human Research Protection Program.</w:t>
      </w:r>
    </w:p>
    <w:p w14:paraId="38DF2511" w14:textId="77777777" w:rsidR="002D164C" w:rsidRPr="006D04E8" w:rsidRDefault="00740F44" w:rsidP="005B22C7">
      <w:pPr>
        <w:numPr>
          <w:ilvl w:val="0"/>
          <w:numId w:val="5"/>
        </w:numPr>
        <w:spacing w:after="0" w:line="276" w:lineRule="auto"/>
        <w:rPr>
          <w:rFonts w:ascii="Arial" w:hAnsi="Arial" w:cs="Arial"/>
        </w:rPr>
      </w:pPr>
      <w:r w:rsidRPr="006D04E8">
        <w:rPr>
          <w:rFonts w:ascii="Arial" w:hAnsi="Arial" w:cs="Arial"/>
        </w:rPr>
        <w:t>Follow-up on findings of serious or continuing non-compliance of IRB staff and IRB members.</w:t>
      </w:r>
    </w:p>
    <w:p w14:paraId="639DBF69" w14:textId="77777777" w:rsidR="002D164C" w:rsidRPr="006D04E8" w:rsidRDefault="00740F44" w:rsidP="005B22C7">
      <w:pPr>
        <w:numPr>
          <w:ilvl w:val="0"/>
          <w:numId w:val="5"/>
        </w:numPr>
        <w:spacing w:after="0" w:line="276" w:lineRule="auto"/>
        <w:rPr>
          <w:rFonts w:ascii="Arial" w:hAnsi="Arial" w:cs="Arial"/>
        </w:rPr>
      </w:pPr>
      <w:r w:rsidRPr="006D04E8">
        <w:rPr>
          <w:rFonts w:ascii="Arial" w:hAnsi="Arial" w:cs="Arial"/>
        </w:rPr>
        <w:t>Implement an auditing program to monitor compliance and improve compliance in identified problem areas.</w:t>
      </w:r>
    </w:p>
    <w:p w14:paraId="35C50EDD" w14:textId="77777777" w:rsidR="002D164C" w:rsidRPr="006D04E8" w:rsidRDefault="00740F44" w:rsidP="005B22C7">
      <w:pPr>
        <w:numPr>
          <w:ilvl w:val="0"/>
          <w:numId w:val="5"/>
        </w:numPr>
        <w:spacing w:after="0" w:line="276" w:lineRule="auto"/>
        <w:rPr>
          <w:rFonts w:ascii="Arial" w:hAnsi="Arial" w:cs="Arial"/>
        </w:rPr>
      </w:pPr>
      <w:r w:rsidRPr="006D04E8">
        <w:rPr>
          <w:rFonts w:ascii="Arial" w:hAnsi="Arial" w:cs="Arial"/>
        </w:rPr>
        <w:t>Investigate and remediate identified systemic problem areas, and where necessary removal of individuals from involvement in the Human Research protection program.</w:t>
      </w:r>
    </w:p>
    <w:p w14:paraId="63D80774" w14:textId="77777777" w:rsidR="002D164C" w:rsidRPr="006D04E8" w:rsidRDefault="00740F44" w:rsidP="005B22C7">
      <w:pPr>
        <w:numPr>
          <w:ilvl w:val="0"/>
          <w:numId w:val="5"/>
        </w:numPr>
        <w:spacing w:after="0" w:line="276" w:lineRule="auto"/>
        <w:rPr>
          <w:rFonts w:ascii="Arial" w:hAnsi="Arial" w:cs="Arial"/>
        </w:rPr>
      </w:pPr>
      <w:r w:rsidRPr="006D04E8">
        <w:rPr>
          <w:rFonts w:ascii="Arial" w:hAnsi="Arial" w:cs="Arial"/>
        </w:rPr>
        <w:t>Ensure that the Human Research Protection Program has sufficient resources, including IRBs appropriate for the volume and types of Human Research to be reviewed, so that reviews are accomplished in a thorough and timely manner.</w:t>
      </w:r>
    </w:p>
    <w:p w14:paraId="71A2DECE" w14:textId="741271DB" w:rsidR="002D164C" w:rsidRPr="006D04E8" w:rsidRDefault="00740F44" w:rsidP="005B22C7">
      <w:pPr>
        <w:numPr>
          <w:ilvl w:val="0"/>
          <w:numId w:val="5"/>
        </w:numPr>
        <w:spacing w:after="0" w:line="276" w:lineRule="auto"/>
        <w:rPr>
          <w:rFonts w:ascii="Arial" w:hAnsi="Arial" w:cs="Arial"/>
        </w:rPr>
      </w:pPr>
      <w:r w:rsidRPr="006D04E8">
        <w:rPr>
          <w:rFonts w:ascii="Arial" w:hAnsi="Arial" w:cs="Arial"/>
        </w:rPr>
        <w:t>Review and sign federal assurances (FWA) and addenda.</w:t>
      </w:r>
    </w:p>
    <w:p w14:paraId="03305D40" w14:textId="3530594C" w:rsidR="00E83501" w:rsidRDefault="00740F44" w:rsidP="00E83501">
      <w:pPr>
        <w:numPr>
          <w:ilvl w:val="0"/>
          <w:numId w:val="5"/>
        </w:numPr>
        <w:spacing w:after="0" w:line="276" w:lineRule="auto"/>
        <w:rPr>
          <w:rFonts w:ascii="Arial" w:hAnsi="Arial" w:cs="Arial"/>
        </w:rPr>
      </w:pPr>
      <w:r w:rsidRPr="006D04E8">
        <w:rPr>
          <w:rFonts w:ascii="Arial" w:hAnsi="Arial" w:cs="Arial"/>
        </w:rPr>
        <w:lastRenderedPageBreak/>
        <w:t>Fulfill educational requirements mandated by OHRP.</w:t>
      </w:r>
      <w:bookmarkStart w:id="43" w:name="_Toc496168108"/>
    </w:p>
    <w:p w14:paraId="0337787D" w14:textId="7E85FA5C" w:rsidR="002D164C" w:rsidRPr="00E83501" w:rsidRDefault="00740F44" w:rsidP="005B22C7">
      <w:pPr>
        <w:pStyle w:val="Heading3"/>
        <w:spacing w:line="276" w:lineRule="auto"/>
        <w:rPr>
          <w:color w:val="F898A6"/>
          <w:sz w:val="22"/>
          <w:szCs w:val="22"/>
        </w:rPr>
      </w:pPr>
      <w:bookmarkStart w:id="44" w:name="_Toc256000021"/>
      <w:bookmarkStart w:id="45" w:name="_Toc496168110"/>
      <w:bookmarkEnd w:id="43"/>
      <w:r w:rsidRPr="00E83501">
        <w:rPr>
          <w:color w:val="F898A6"/>
          <w:sz w:val="22"/>
          <w:szCs w:val="22"/>
        </w:rPr>
        <w:t xml:space="preserve">Veterans Administration (VA) </w:t>
      </w:r>
      <w:r w:rsidR="00944B0D">
        <w:rPr>
          <w:color w:val="F898A6"/>
          <w:sz w:val="22"/>
          <w:szCs w:val="22"/>
        </w:rPr>
        <w:t xml:space="preserve">Medical </w:t>
      </w:r>
      <w:r w:rsidRPr="00E83501">
        <w:rPr>
          <w:color w:val="F898A6"/>
          <w:sz w:val="22"/>
          <w:szCs w:val="22"/>
        </w:rPr>
        <w:t>Facility Director</w:t>
      </w:r>
      <w:bookmarkEnd w:id="44"/>
      <w:bookmarkEnd w:id="45"/>
    </w:p>
    <w:p w14:paraId="02161713" w14:textId="4DEBC820" w:rsidR="002D164C" w:rsidRDefault="00740F44" w:rsidP="005B22C7">
      <w:pPr>
        <w:pStyle w:val="BodyText"/>
        <w:spacing w:line="276" w:lineRule="auto"/>
        <w:rPr>
          <w:rFonts w:ascii="Arial" w:hAnsi="Arial" w:cs="Arial"/>
          <w:color w:val="F898A6"/>
          <w:sz w:val="22"/>
          <w:szCs w:val="22"/>
        </w:rPr>
      </w:pPr>
      <w:r w:rsidRPr="00E83501">
        <w:rPr>
          <w:rFonts w:ascii="Arial" w:hAnsi="Arial" w:cs="Arial"/>
          <w:color w:val="F898A6"/>
          <w:sz w:val="22"/>
          <w:szCs w:val="22"/>
        </w:rPr>
        <w:t xml:space="preserve">The VA </w:t>
      </w:r>
      <w:r w:rsidR="00BA5636">
        <w:rPr>
          <w:rFonts w:ascii="Arial" w:hAnsi="Arial" w:cs="Arial"/>
          <w:color w:val="F898A6"/>
          <w:sz w:val="22"/>
          <w:szCs w:val="22"/>
        </w:rPr>
        <w:t xml:space="preserve">Medical </w:t>
      </w:r>
      <w:r w:rsidRPr="00E83501">
        <w:rPr>
          <w:rFonts w:ascii="Arial" w:hAnsi="Arial" w:cs="Arial"/>
          <w:color w:val="F898A6"/>
          <w:sz w:val="22"/>
          <w:szCs w:val="22"/>
        </w:rPr>
        <w:t>Facility Director is responsible for overseeing the creation and implementation of an HRPP for research involving human subjects or human biological specimens commensurate with this facility, the resources of this facility, and the size and complexity of the research program at this facility.</w:t>
      </w:r>
      <w:r w:rsidR="00BA5636">
        <w:rPr>
          <w:rFonts w:ascii="Arial" w:hAnsi="Arial" w:cs="Arial"/>
          <w:color w:val="F898A6"/>
          <w:sz w:val="22"/>
          <w:szCs w:val="22"/>
        </w:rPr>
        <w:t xml:space="preserve"> This position also serves as the Institutional Official (IO) responsible for the VA medical facility’s research program.</w:t>
      </w:r>
    </w:p>
    <w:p w14:paraId="169ED3B6" w14:textId="77777777" w:rsidR="008935A4" w:rsidRPr="00E83501" w:rsidRDefault="008935A4" w:rsidP="005B22C7">
      <w:pPr>
        <w:pStyle w:val="BodyText"/>
        <w:spacing w:line="276" w:lineRule="auto"/>
        <w:rPr>
          <w:rFonts w:ascii="Arial" w:hAnsi="Arial" w:cs="Arial"/>
          <w:color w:val="F898A6"/>
          <w:sz w:val="22"/>
          <w:szCs w:val="22"/>
        </w:rPr>
      </w:pPr>
    </w:p>
    <w:p w14:paraId="247FE835" w14:textId="42C0D937" w:rsidR="002D164C" w:rsidRPr="00E83501" w:rsidRDefault="00740F44" w:rsidP="005B22C7">
      <w:pPr>
        <w:pStyle w:val="BodyText"/>
        <w:spacing w:line="276" w:lineRule="auto"/>
        <w:rPr>
          <w:rFonts w:ascii="Arial" w:hAnsi="Arial" w:cs="Arial"/>
          <w:color w:val="F898A6"/>
          <w:sz w:val="22"/>
          <w:szCs w:val="22"/>
        </w:rPr>
      </w:pPr>
      <w:r>
        <w:rPr>
          <w:rFonts w:ascii="Arial" w:hAnsi="Arial" w:cs="Arial"/>
          <w:color w:val="F898A6"/>
          <w:sz w:val="22"/>
          <w:szCs w:val="22"/>
        </w:rPr>
        <w:t xml:space="preserve">As the IO, the </w:t>
      </w:r>
      <w:r w:rsidRPr="00E83501">
        <w:rPr>
          <w:rFonts w:ascii="Arial" w:hAnsi="Arial" w:cs="Arial"/>
          <w:color w:val="F898A6"/>
          <w:sz w:val="22"/>
          <w:szCs w:val="22"/>
        </w:rPr>
        <w:t xml:space="preserve">VA </w:t>
      </w:r>
      <w:r>
        <w:rPr>
          <w:rFonts w:ascii="Arial" w:hAnsi="Arial" w:cs="Arial"/>
          <w:color w:val="F898A6"/>
          <w:sz w:val="22"/>
          <w:szCs w:val="22"/>
        </w:rPr>
        <w:t xml:space="preserve">Medical </w:t>
      </w:r>
      <w:r w:rsidRPr="00E83501">
        <w:rPr>
          <w:rFonts w:ascii="Arial" w:hAnsi="Arial" w:cs="Arial"/>
          <w:color w:val="F898A6"/>
          <w:sz w:val="22"/>
          <w:szCs w:val="22"/>
        </w:rPr>
        <w:t>Facility Director is responsible for</w:t>
      </w:r>
      <w:r>
        <w:rPr>
          <w:rFonts w:ascii="Arial" w:hAnsi="Arial" w:cs="Arial"/>
          <w:color w:val="F898A6"/>
          <w:sz w:val="22"/>
          <w:szCs w:val="22"/>
        </w:rPr>
        <w:t xml:space="preserve"> overseeing the facility’s research program, including but not limited to</w:t>
      </w:r>
      <w:r>
        <w:rPr>
          <w:rStyle w:val="EndnoteReference"/>
          <w:rFonts w:ascii="Arial" w:hAnsi="Arial" w:cs="Arial"/>
          <w:color w:val="F898A6"/>
          <w:sz w:val="22"/>
          <w:szCs w:val="22"/>
        </w:rPr>
        <w:endnoteReference w:id="5"/>
      </w:r>
      <w:r w:rsidRPr="00E83501">
        <w:rPr>
          <w:rFonts w:ascii="Arial" w:hAnsi="Arial" w:cs="Arial"/>
          <w:color w:val="F898A6"/>
          <w:sz w:val="22"/>
          <w:szCs w:val="22"/>
        </w:rPr>
        <w:t>:</w:t>
      </w:r>
    </w:p>
    <w:p w14:paraId="59FBFB7C" w14:textId="32FE6A59" w:rsidR="002D164C" w:rsidRPr="00E83501" w:rsidRDefault="00740F44" w:rsidP="005B22C7">
      <w:pPr>
        <w:numPr>
          <w:ilvl w:val="0"/>
          <w:numId w:val="6"/>
        </w:numPr>
        <w:spacing w:after="0" w:line="276" w:lineRule="auto"/>
        <w:rPr>
          <w:rFonts w:ascii="Arial" w:hAnsi="Arial" w:cs="Arial"/>
          <w:color w:val="F898A6"/>
        </w:rPr>
      </w:pPr>
      <w:r w:rsidRPr="00E83501">
        <w:rPr>
          <w:rFonts w:ascii="Arial" w:hAnsi="Arial" w:cs="Arial"/>
          <w:color w:val="F898A6"/>
        </w:rPr>
        <w:t>Ensuring that the institution’s HRPP functions effectively and that the institution provides the resources and support necessary to comply with all requirements applicable to research involving human subjects</w:t>
      </w:r>
      <w:r w:rsidR="00B64692">
        <w:rPr>
          <w:rFonts w:ascii="Arial" w:hAnsi="Arial" w:cs="Arial"/>
          <w:color w:val="F898A6"/>
        </w:rPr>
        <w:t>.</w:t>
      </w:r>
      <w:r w:rsidRPr="00E83501">
        <w:rPr>
          <w:rFonts w:ascii="Arial" w:hAnsi="Arial" w:cs="Arial"/>
          <w:color w:val="F898A6"/>
        </w:rPr>
        <w:t xml:space="preserve"> </w:t>
      </w:r>
    </w:p>
    <w:p w14:paraId="32EBAC20" w14:textId="77777777" w:rsidR="002D164C" w:rsidRPr="00E83501" w:rsidRDefault="00740F44" w:rsidP="005B22C7">
      <w:pPr>
        <w:numPr>
          <w:ilvl w:val="0"/>
          <w:numId w:val="6"/>
        </w:numPr>
        <w:spacing w:after="0" w:line="276" w:lineRule="auto"/>
        <w:rPr>
          <w:rFonts w:ascii="Arial" w:hAnsi="Arial" w:cs="Arial"/>
          <w:color w:val="F898A6"/>
        </w:rPr>
      </w:pPr>
      <w:r w:rsidRPr="00E83501">
        <w:rPr>
          <w:rFonts w:ascii="Arial" w:hAnsi="Arial" w:cs="Arial"/>
          <w:color w:val="F898A6"/>
        </w:rPr>
        <w:t>Overseeing the R&amp;D Committee, IRB, and other applicable subcommittees of the R&amp;D Committee, facility research office, and all VA investigators and VA research staff who conduct human subjects research at that facility.</w:t>
      </w:r>
    </w:p>
    <w:p w14:paraId="16370691" w14:textId="77777777" w:rsidR="002D164C" w:rsidRPr="00E83501" w:rsidRDefault="00740F44" w:rsidP="005B22C7">
      <w:pPr>
        <w:numPr>
          <w:ilvl w:val="0"/>
          <w:numId w:val="6"/>
        </w:numPr>
        <w:spacing w:after="0" w:line="276" w:lineRule="auto"/>
        <w:rPr>
          <w:rFonts w:ascii="Arial" w:hAnsi="Arial" w:cs="Arial"/>
          <w:color w:val="F898A6"/>
        </w:rPr>
      </w:pPr>
      <w:r w:rsidRPr="00E83501">
        <w:rPr>
          <w:rFonts w:ascii="Arial" w:hAnsi="Arial" w:cs="Arial"/>
          <w:color w:val="F898A6"/>
        </w:rPr>
        <w:t>Delegating authority in writing for respective roles and responsibilities for the HRPP. This delegation of authority must provide the organizational structure and ensure leadership for oversight activities for all human subjects research conducted at or by the facility.</w:t>
      </w:r>
    </w:p>
    <w:p w14:paraId="5803B254" w14:textId="77777777" w:rsidR="002D164C" w:rsidRPr="00E83501" w:rsidRDefault="00740F44" w:rsidP="005B22C7">
      <w:pPr>
        <w:numPr>
          <w:ilvl w:val="0"/>
          <w:numId w:val="6"/>
        </w:numPr>
        <w:spacing w:after="0" w:line="276" w:lineRule="auto"/>
        <w:rPr>
          <w:rFonts w:ascii="Arial" w:hAnsi="Arial" w:cs="Arial"/>
          <w:color w:val="F898A6"/>
        </w:rPr>
      </w:pPr>
      <w:r w:rsidRPr="00E83501">
        <w:rPr>
          <w:rFonts w:ascii="Arial" w:hAnsi="Arial" w:cs="Arial"/>
          <w:color w:val="F898A6"/>
        </w:rPr>
        <w:t>Ensuring provision of adequate resources to support the operations of the HRPP.</w:t>
      </w:r>
    </w:p>
    <w:p w14:paraId="20DD2F90" w14:textId="77777777" w:rsidR="002D164C" w:rsidRPr="00E83501" w:rsidRDefault="00740F44" w:rsidP="005B22C7">
      <w:pPr>
        <w:numPr>
          <w:ilvl w:val="0"/>
          <w:numId w:val="6"/>
        </w:numPr>
        <w:spacing w:after="0" w:line="276" w:lineRule="auto"/>
        <w:rPr>
          <w:rFonts w:ascii="Arial" w:hAnsi="Arial" w:cs="Arial"/>
          <w:color w:val="F898A6"/>
        </w:rPr>
      </w:pPr>
      <w:r w:rsidRPr="00E83501">
        <w:rPr>
          <w:rFonts w:ascii="Arial" w:hAnsi="Arial" w:cs="Arial"/>
          <w:color w:val="F898A6"/>
        </w:rPr>
        <w:t>Ensuring independence of the IRB.</w:t>
      </w:r>
    </w:p>
    <w:p w14:paraId="60766221" w14:textId="77777777" w:rsidR="002D164C" w:rsidRPr="00E83501" w:rsidRDefault="00740F44" w:rsidP="005B22C7">
      <w:pPr>
        <w:numPr>
          <w:ilvl w:val="0"/>
          <w:numId w:val="6"/>
        </w:numPr>
        <w:spacing w:after="0" w:line="276" w:lineRule="auto"/>
        <w:rPr>
          <w:rFonts w:ascii="Arial" w:hAnsi="Arial" w:cs="Arial"/>
          <w:color w:val="F898A6"/>
        </w:rPr>
      </w:pPr>
      <w:r w:rsidRPr="00E83501">
        <w:rPr>
          <w:rFonts w:ascii="Arial" w:hAnsi="Arial" w:cs="Arial"/>
          <w:color w:val="F898A6"/>
        </w:rPr>
        <w:t xml:space="preserve">Appointing the facility’s IRB voting members in writing when the VA facility operates its own IRB. </w:t>
      </w:r>
    </w:p>
    <w:p w14:paraId="389F7C62" w14:textId="77777777" w:rsidR="002D164C" w:rsidRPr="00E83501" w:rsidRDefault="00740F44" w:rsidP="005B22C7">
      <w:pPr>
        <w:numPr>
          <w:ilvl w:val="0"/>
          <w:numId w:val="6"/>
        </w:numPr>
        <w:spacing w:after="0" w:line="276" w:lineRule="auto"/>
        <w:rPr>
          <w:rFonts w:ascii="Arial" w:hAnsi="Arial" w:cs="Arial"/>
          <w:color w:val="F898A6"/>
        </w:rPr>
      </w:pPr>
      <w:r w:rsidRPr="00E83501">
        <w:rPr>
          <w:rFonts w:ascii="Arial" w:hAnsi="Arial" w:cs="Arial"/>
          <w:color w:val="F898A6"/>
        </w:rPr>
        <w:t xml:space="preserve">Appointing the Chair and, when applicable, Co-chair(s) or Vice Chair(s) for a term of up to 3 years when the VA facility operates its own IRB. </w:t>
      </w:r>
    </w:p>
    <w:p w14:paraId="597380C2" w14:textId="77777777" w:rsidR="002D164C" w:rsidRPr="00E83501" w:rsidRDefault="00740F44" w:rsidP="005B22C7">
      <w:pPr>
        <w:numPr>
          <w:ilvl w:val="0"/>
          <w:numId w:val="6"/>
        </w:numPr>
        <w:spacing w:after="0" w:line="276" w:lineRule="auto"/>
        <w:rPr>
          <w:rFonts w:ascii="Arial" w:hAnsi="Arial" w:cs="Arial"/>
          <w:color w:val="F898A6"/>
        </w:rPr>
      </w:pPr>
      <w:r w:rsidRPr="00E83501">
        <w:rPr>
          <w:rFonts w:ascii="Arial" w:hAnsi="Arial" w:cs="Arial"/>
          <w:color w:val="F898A6"/>
        </w:rPr>
        <w:t xml:space="preserve">Serving as the official representative of the institution to external agencies and oversight bodies, and providing all written communication with external departments, agencies, and oversight bodies. </w:t>
      </w:r>
    </w:p>
    <w:p w14:paraId="3F1F856B" w14:textId="77777777" w:rsidR="002D164C" w:rsidRPr="00E83501" w:rsidRDefault="00740F44" w:rsidP="005B22C7">
      <w:pPr>
        <w:numPr>
          <w:ilvl w:val="0"/>
          <w:numId w:val="6"/>
        </w:numPr>
        <w:spacing w:after="0" w:line="276" w:lineRule="auto"/>
        <w:rPr>
          <w:rFonts w:ascii="Arial" w:hAnsi="Arial" w:cs="Arial"/>
          <w:color w:val="F898A6"/>
        </w:rPr>
      </w:pPr>
      <w:r w:rsidRPr="00E83501">
        <w:rPr>
          <w:rFonts w:ascii="Arial" w:hAnsi="Arial" w:cs="Arial"/>
          <w:color w:val="F898A6"/>
        </w:rPr>
        <w:t xml:space="preserve">Ensuring that a procedure is in place to review and approve recruiting media, including documents, flyers, and advertisements for research that is not VA research prior to being posted or distributed in any form within or on the premises of a VA facility. Posting or distributing may include announcing, distributing, publishing, or advertising the study either electronically, by hard copy, or other means to anyone, including Veterans, clinicians, or other staff (see ORD guidance at </w:t>
      </w:r>
      <w:hyperlink r:id="rId10" w:history="1">
        <w:r w:rsidR="002D164C" w:rsidRPr="00E83501">
          <w:rPr>
            <w:rStyle w:val="Hyperlink"/>
            <w:rFonts w:ascii="Arial" w:hAnsi="Arial" w:cs="Arial"/>
            <w:color w:val="F898A6"/>
          </w:rPr>
          <w:t>http://www.research.va.gov/resources/policies/default.cfm</w:t>
        </w:r>
      </w:hyperlink>
      <w:r w:rsidRPr="00E83501">
        <w:rPr>
          <w:rFonts w:ascii="Arial" w:hAnsi="Arial" w:cs="Arial"/>
          <w:color w:val="F898A6"/>
        </w:rPr>
        <w:t>).</w:t>
      </w:r>
    </w:p>
    <w:p w14:paraId="374E25C6" w14:textId="77777777" w:rsidR="002D164C" w:rsidRPr="00E83501" w:rsidRDefault="00740F44" w:rsidP="005B22C7">
      <w:pPr>
        <w:numPr>
          <w:ilvl w:val="0"/>
          <w:numId w:val="6"/>
        </w:numPr>
        <w:spacing w:after="0" w:line="276" w:lineRule="auto"/>
        <w:rPr>
          <w:rFonts w:ascii="Arial" w:hAnsi="Arial" w:cs="Arial"/>
          <w:color w:val="F898A6"/>
        </w:rPr>
      </w:pPr>
      <w:r w:rsidRPr="00E83501">
        <w:rPr>
          <w:rFonts w:ascii="Arial" w:hAnsi="Arial" w:cs="Arial"/>
          <w:color w:val="F898A6"/>
        </w:rPr>
        <w:t xml:space="preserve">Ensuring that a documented procedure is in place for determining when a research activity approved by the IRB, prior to January 21, 2019, can transition to the 2018 Requirements, if applicable. The documented procedure must list what individuals or groups are designated to make the determinations. NOTE: Investigators may not make a determination that their studies can be transitioned to the 2018 Requirements. </w:t>
      </w:r>
    </w:p>
    <w:p w14:paraId="4C0BF6D8" w14:textId="77777777" w:rsidR="002D164C" w:rsidRPr="00E83501" w:rsidRDefault="00740F44" w:rsidP="005B22C7">
      <w:pPr>
        <w:numPr>
          <w:ilvl w:val="0"/>
          <w:numId w:val="6"/>
        </w:numPr>
        <w:spacing w:after="0" w:line="276" w:lineRule="auto"/>
        <w:rPr>
          <w:rFonts w:ascii="Arial" w:hAnsi="Arial" w:cs="Arial"/>
          <w:color w:val="F898A6"/>
        </w:rPr>
      </w:pPr>
      <w:r w:rsidRPr="00E83501">
        <w:rPr>
          <w:rFonts w:ascii="Arial" w:hAnsi="Arial" w:cs="Arial"/>
          <w:color w:val="F898A6"/>
        </w:rPr>
        <w:lastRenderedPageBreak/>
        <w:t xml:space="preserve">Ensuring appropriate documentation of required actions and responsibilities pertaining to review, approval, conduct and oversight of research conducted at that facility set forth in VHA Directive 1200.05. </w:t>
      </w:r>
    </w:p>
    <w:p w14:paraId="0209951D" w14:textId="65E12B25" w:rsidR="002D164C" w:rsidRPr="00E83501" w:rsidRDefault="00740F44" w:rsidP="005B22C7">
      <w:pPr>
        <w:numPr>
          <w:ilvl w:val="0"/>
          <w:numId w:val="6"/>
        </w:numPr>
        <w:spacing w:after="0" w:line="276" w:lineRule="auto"/>
        <w:rPr>
          <w:rFonts w:ascii="Arial" w:hAnsi="Arial" w:cs="Arial"/>
          <w:color w:val="F898A6"/>
        </w:rPr>
      </w:pPr>
      <w:r w:rsidRPr="00E83501">
        <w:rPr>
          <w:rFonts w:ascii="Arial" w:hAnsi="Arial" w:cs="Arial"/>
          <w:color w:val="F898A6"/>
        </w:rPr>
        <w:t>Ensuring that any IRB operated by the VA facility is established in accordance with the requirements of VHA Directive 1200.05</w:t>
      </w:r>
      <w:r w:rsidR="00F9488F">
        <w:rPr>
          <w:rFonts w:ascii="Arial" w:hAnsi="Arial" w:cs="Arial"/>
          <w:color w:val="F898A6"/>
        </w:rPr>
        <w:t xml:space="preserve"> </w:t>
      </w:r>
      <w:r w:rsidRPr="00E83501">
        <w:rPr>
          <w:rFonts w:ascii="Arial" w:hAnsi="Arial" w:cs="Arial"/>
          <w:color w:val="F898A6"/>
        </w:rPr>
        <w:t xml:space="preserve">and VHA </w:t>
      </w:r>
      <w:r w:rsidRPr="00E83501">
        <w:rPr>
          <w:rFonts w:ascii="Arial" w:hAnsi="Arial" w:cs="Arial"/>
          <w:bCs/>
          <w:color w:val="F898A6"/>
        </w:rPr>
        <w:t>Directive</w:t>
      </w:r>
      <w:r w:rsidRPr="00E83501">
        <w:rPr>
          <w:rFonts w:ascii="Arial" w:hAnsi="Arial" w:cs="Arial"/>
          <w:color w:val="F898A6"/>
        </w:rPr>
        <w:t xml:space="preserve"> 1058; </w:t>
      </w:r>
    </w:p>
    <w:p w14:paraId="44AA2871" w14:textId="06940CEB" w:rsidR="002D164C" w:rsidRDefault="00740F44" w:rsidP="005B22C7">
      <w:pPr>
        <w:numPr>
          <w:ilvl w:val="0"/>
          <w:numId w:val="6"/>
        </w:numPr>
        <w:spacing w:after="0" w:line="276" w:lineRule="auto"/>
        <w:rPr>
          <w:rFonts w:ascii="Arial" w:hAnsi="Arial" w:cs="Arial"/>
          <w:color w:val="F898A6"/>
        </w:rPr>
      </w:pPr>
      <w:r w:rsidRPr="00E83501">
        <w:rPr>
          <w:rFonts w:ascii="Arial" w:hAnsi="Arial" w:cs="Arial"/>
          <w:color w:val="F898A6"/>
        </w:rPr>
        <w:t>Obtaining approval of the Chief Research and Development Officer (CRADO) if the VA facility wants to establish a new HRPP or change their IRB of Record</w:t>
      </w:r>
      <w:r w:rsidR="00472700">
        <w:rPr>
          <w:rFonts w:ascii="Arial" w:hAnsi="Arial" w:cs="Arial"/>
          <w:color w:val="F898A6"/>
        </w:rPr>
        <w:t xml:space="preserve"> or wants its internal IRB to serve as an IRB of record for a non-VA entity</w:t>
      </w:r>
      <w:r w:rsidRPr="00E83501">
        <w:rPr>
          <w:rFonts w:ascii="Arial" w:hAnsi="Arial" w:cs="Arial"/>
          <w:color w:val="F898A6"/>
        </w:rPr>
        <w:t>.</w:t>
      </w:r>
    </w:p>
    <w:p w14:paraId="73DEA14A" w14:textId="1EB21AF1" w:rsidR="00AD2101" w:rsidRDefault="00740F44" w:rsidP="005B22C7">
      <w:pPr>
        <w:numPr>
          <w:ilvl w:val="0"/>
          <w:numId w:val="6"/>
        </w:numPr>
        <w:spacing w:after="0" w:line="276" w:lineRule="auto"/>
        <w:rPr>
          <w:rFonts w:ascii="Arial" w:hAnsi="Arial" w:cs="Arial"/>
          <w:color w:val="F898A6"/>
        </w:rPr>
      </w:pPr>
      <w:r>
        <w:rPr>
          <w:rFonts w:ascii="Arial" w:hAnsi="Arial" w:cs="Arial"/>
          <w:color w:val="F898A6"/>
        </w:rPr>
        <w:t>Submitting waiver requests electronically to the CRADO for approval of research involving prisoners conducted by VA investigators</w:t>
      </w:r>
      <w:r w:rsidR="001937E9">
        <w:rPr>
          <w:rFonts w:ascii="Arial" w:hAnsi="Arial" w:cs="Arial"/>
          <w:color w:val="F898A6"/>
        </w:rPr>
        <w:t xml:space="preserve"> while on official VA duty.</w:t>
      </w:r>
    </w:p>
    <w:p w14:paraId="0582C0C4" w14:textId="54C6CA2E" w:rsidR="00361DD6" w:rsidRDefault="00740F44" w:rsidP="005B22C7">
      <w:pPr>
        <w:numPr>
          <w:ilvl w:val="0"/>
          <w:numId w:val="6"/>
        </w:numPr>
        <w:spacing w:after="0" w:line="276" w:lineRule="auto"/>
        <w:rPr>
          <w:rFonts w:ascii="Arial" w:hAnsi="Arial" w:cs="Arial"/>
          <w:color w:val="F898A6"/>
        </w:rPr>
      </w:pPr>
      <w:r>
        <w:rPr>
          <w:rFonts w:ascii="Arial" w:hAnsi="Arial" w:cs="Arial"/>
          <w:color w:val="F898A6"/>
        </w:rPr>
        <w:t xml:space="preserve">Approving VA participation in proposed research that includes pregnant women, neonates, or children as described in </w:t>
      </w:r>
      <w:r w:rsidR="007814A7">
        <w:rPr>
          <w:rFonts w:ascii="Arial" w:hAnsi="Arial" w:cs="Arial"/>
          <w:color w:val="F898A6"/>
        </w:rPr>
        <w:t>VHA Directive 1200.05</w:t>
      </w:r>
      <w:r w:rsidR="00774EE6">
        <w:rPr>
          <w:rFonts w:ascii="Arial" w:hAnsi="Arial" w:cs="Arial"/>
          <w:color w:val="F898A6"/>
        </w:rPr>
        <w:t>.</w:t>
      </w:r>
    </w:p>
    <w:p w14:paraId="0ED9C7AE" w14:textId="77777777" w:rsidR="00411446" w:rsidRDefault="00411446" w:rsidP="00411446">
      <w:pPr>
        <w:spacing w:after="0" w:line="276" w:lineRule="auto"/>
        <w:ind w:left="1065"/>
        <w:rPr>
          <w:rFonts w:ascii="Arial" w:hAnsi="Arial" w:cs="Arial"/>
          <w:color w:val="F898A6"/>
        </w:rPr>
      </w:pPr>
    </w:p>
    <w:p w14:paraId="119C9AB2" w14:textId="34229FA0" w:rsidR="00E66A83" w:rsidRPr="00E83501" w:rsidRDefault="00740F44" w:rsidP="00F15A65">
      <w:pPr>
        <w:spacing w:after="0" w:line="276" w:lineRule="auto"/>
        <w:rPr>
          <w:rFonts w:ascii="Arial" w:hAnsi="Arial" w:cs="Arial"/>
          <w:color w:val="F898A6"/>
        </w:rPr>
      </w:pPr>
      <w:r>
        <w:rPr>
          <w:rFonts w:ascii="Arial" w:hAnsi="Arial" w:cs="Arial"/>
          <w:color w:val="F898A6"/>
        </w:rPr>
        <w:t>The VA Medical Facility Director is also responsible for</w:t>
      </w:r>
      <w:r>
        <w:rPr>
          <w:rStyle w:val="EndnoteReference"/>
          <w:rFonts w:ascii="Arial" w:hAnsi="Arial" w:cs="Arial"/>
          <w:color w:val="F898A6"/>
        </w:rPr>
        <w:endnoteReference w:id="6"/>
      </w:r>
      <w:r>
        <w:rPr>
          <w:rFonts w:ascii="Arial" w:hAnsi="Arial" w:cs="Arial"/>
          <w:color w:val="F898A6"/>
        </w:rPr>
        <w:t>:</w:t>
      </w:r>
    </w:p>
    <w:p w14:paraId="13856ED7" w14:textId="6B44D246" w:rsidR="0056432F" w:rsidRDefault="00740F44" w:rsidP="005B22C7">
      <w:pPr>
        <w:numPr>
          <w:ilvl w:val="0"/>
          <w:numId w:val="6"/>
        </w:numPr>
        <w:spacing w:after="0" w:line="276" w:lineRule="auto"/>
        <w:rPr>
          <w:rFonts w:ascii="Arial" w:hAnsi="Arial" w:cs="Arial"/>
          <w:bCs/>
          <w:color w:val="F898A6"/>
        </w:rPr>
      </w:pPr>
      <w:r>
        <w:rPr>
          <w:rFonts w:ascii="Arial" w:hAnsi="Arial" w:cs="Arial"/>
          <w:bCs/>
          <w:color w:val="F898A6"/>
        </w:rPr>
        <w:t>Ensuring that the VA medical facility holds a valid FWA approved by HHS-OHRP if the facility is engaged in non-exempt human subjects research covered by the requirements of the Federal Policy for the Protection of Human Subjects (“Common Rule”), which for VA is incorporated</w:t>
      </w:r>
      <w:r w:rsidR="001D3E73">
        <w:rPr>
          <w:rFonts w:ascii="Arial" w:hAnsi="Arial" w:cs="Arial"/>
          <w:bCs/>
          <w:color w:val="F898A6"/>
        </w:rPr>
        <w:t xml:space="preserve"> at 38 C.F.R. part 16.</w:t>
      </w:r>
    </w:p>
    <w:p w14:paraId="472BAD18" w14:textId="77C03582" w:rsidR="001D3E73" w:rsidRDefault="00740F44" w:rsidP="005B22C7">
      <w:pPr>
        <w:numPr>
          <w:ilvl w:val="0"/>
          <w:numId w:val="6"/>
        </w:numPr>
        <w:spacing w:after="0" w:line="276" w:lineRule="auto"/>
        <w:rPr>
          <w:rFonts w:ascii="Arial" w:hAnsi="Arial" w:cs="Arial"/>
          <w:bCs/>
          <w:color w:val="F898A6"/>
        </w:rPr>
      </w:pPr>
      <w:r>
        <w:rPr>
          <w:rFonts w:ascii="Arial" w:hAnsi="Arial" w:cs="Arial"/>
          <w:bCs/>
          <w:color w:val="F898A6"/>
        </w:rPr>
        <w:t xml:space="preserve">Ensuring that the VA medical facility’s research review and oversight programs function effectively. This includes ensuring that there is adequate support at the facility to enable compliance with the reporting requirements of </w:t>
      </w:r>
      <w:r w:rsidR="00525A22">
        <w:rPr>
          <w:rFonts w:ascii="Arial" w:hAnsi="Arial" w:cs="Arial"/>
          <w:bCs/>
          <w:color w:val="F898A6"/>
        </w:rPr>
        <w:t>VHA Directive 1058</w:t>
      </w:r>
      <w:r>
        <w:rPr>
          <w:rFonts w:ascii="Arial" w:hAnsi="Arial" w:cs="Arial"/>
          <w:bCs/>
          <w:color w:val="F898A6"/>
        </w:rPr>
        <w:t xml:space="preserve"> and the timely implementation of sustainable remedial actions to mitigate the risks of, correct, or otherwise prevent </w:t>
      </w:r>
      <w:r w:rsidR="00D87A32">
        <w:rPr>
          <w:rFonts w:ascii="Arial" w:hAnsi="Arial" w:cs="Arial"/>
          <w:bCs/>
          <w:color w:val="F898A6"/>
        </w:rPr>
        <w:t xml:space="preserve">reoccurrence of the underlying issues or causes of the events covered by </w:t>
      </w:r>
      <w:r w:rsidR="00C64F00">
        <w:rPr>
          <w:rFonts w:ascii="Arial" w:hAnsi="Arial" w:cs="Arial"/>
          <w:bCs/>
          <w:color w:val="F898A6"/>
        </w:rPr>
        <w:t>VHA Directive 1058</w:t>
      </w:r>
      <w:r w:rsidR="00D87A32">
        <w:rPr>
          <w:rFonts w:ascii="Arial" w:hAnsi="Arial" w:cs="Arial"/>
          <w:bCs/>
          <w:color w:val="F898A6"/>
        </w:rPr>
        <w:t>.</w:t>
      </w:r>
    </w:p>
    <w:p w14:paraId="13694942" w14:textId="0FEC6617" w:rsidR="00D87A32" w:rsidRDefault="00740F44" w:rsidP="005B22C7">
      <w:pPr>
        <w:numPr>
          <w:ilvl w:val="0"/>
          <w:numId w:val="6"/>
        </w:numPr>
        <w:spacing w:after="0" w:line="276" w:lineRule="auto"/>
        <w:rPr>
          <w:rFonts w:ascii="Arial" w:hAnsi="Arial" w:cs="Arial"/>
          <w:bCs/>
          <w:color w:val="F898A6"/>
        </w:rPr>
      </w:pPr>
      <w:r>
        <w:rPr>
          <w:rFonts w:ascii="Arial" w:hAnsi="Arial" w:cs="Arial"/>
          <w:bCs/>
          <w:color w:val="F898A6"/>
        </w:rPr>
        <w:t xml:space="preserve">Notifying the Executive Director, ORO or applicable ORO workgroup in advance of </w:t>
      </w:r>
      <w:r w:rsidR="002D31C5">
        <w:rPr>
          <w:rFonts w:ascii="Arial" w:hAnsi="Arial" w:cs="Arial"/>
          <w:bCs/>
          <w:color w:val="F898A6"/>
        </w:rPr>
        <w:t xml:space="preserve">the </w:t>
      </w:r>
      <w:r>
        <w:rPr>
          <w:rFonts w:ascii="Arial" w:hAnsi="Arial" w:cs="Arial"/>
          <w:bCs/>
          <w:color w:val="F898A6"/>
        </w:rPr>
        <w:t>initiation of a research program or the substantial alteration of an existing research program that is related to the implementation</w:t>
      </w:r>
      <w:r w:rsidR="00076767">
        <w:rPr>
          <w:rFonts w:ascii="Arial" w:hAnsi="Arial" w:cs="Arial"/>
          <w:bCs/>
          <w:color w:val="F898A6"/>
        </w:rPr>
        <w:t>, suspension, or termination of an Animal Care and Use Program (ACUP), HRPP, or Research Safety and Security Program (RSSP)</w:t>
      </w:r>
      <w:r w:rsidR="00D21997">
        <w:rPr>
          <w:rFonts w:ascii="Arial" w:hAnsi="Arial" w:cs="Arial"/>
          <w:bCs/>
          <w:color w:val="F898A6"/>
        </w:rPr>
        <w:t>.</w:t>
      </w:r>
    </w:p>
    <w:p w14:paraId="3F40A444" w14:textId="675D3A2D" w:rsidR="00076767" w:rsidRDefault="00740F44" w:rsidP="005B22C7">
      <w:pPr>
        <w:numPr>
          <w:ilvl w:val="0"/>
          <w:numId w:val="6"/>
        </w:numPr>
        <w:spacing w:after="0" w:line="276" w:lineRule="auto"/>
        <w:rPr>
          <w:rFonts w:ascii="Arial" w:hAnsi="Arial" w:cs="Arial"/>
          <w:bCs/>
          <w:color w:val="F898A6"/>
        </w:rPr>
      </w:pPr>
      <w:r>
        <w:rPr>
          <w:rFonts w:ascii="Arial" w:hAnsi="Arial" w:cs="Arial"/>
          <w:bCs/>
          <w:color w:val="F898A6"/>
        </w:rPr>
        <w:t>Appointing at least one full-time VA medical facility RCO to conduct research informed consent and regulatory audits unless ORO has approved a written request from the VA medical facility</w:t>
      </w:r>
      <w:r w:rsidR="000B5B58">
        <w:rPr>
          <w:rFonts w:ascii="Arial" w:hAnsi="Arial" w:cs="Arial"/>
          <w:bCs/>
          <w:color w:val="F898A6"/>
        </w:rPr>
        <w:t xml:space="preserve"> Director to appoint a part-time VA medical facility RCO due to the facility having a small number of research studies such that the research auditing workload would not justify employ</w:t>
      </w:r>
      <w:r w:rsidR="007C2B62">
        <w:rPr>
          <w:rFonts w:ascii="Arial" w:hAnsi="Arial" w:cs="Arial"/>
          <w:bCs/>
          <w:color w:val="F898A6"/>
        </w:rPr>
        <w:t>ing</w:t>
      </w:r>
      <w:r w:rsidR="000B5B58">
        <w:rPr>
          <w:rFonts w:ascii="Arial" w:hAnsi="Arial" w:cs="Arial"/>
          <w:bCs/>
          <w:color w:val="F898A6"/>
        </w:rPr>
        <w:t xml:space="preserve"> a full-time RCO.</w:t>
      </w:r>
    </w:p>
    <w:p w14:paraId="0A411B84" w14:textId="7296285F" w:rsidR="00941AF7" w:rsidRDefault="00740F44" w:rsidP="005B22C7">
      <w:pPr>
        <w:numPr>
          <w:ilvl w:val="0"/>
          <w:numId w:val="6"/>
        </w:numPr>
        <w:spacing w:after="0" w:line="276" w:lineRule="auto"/>
        <w:rPr>
          <w:rFonts w:ascii="Arial" w:hAnsi="Arial" w:cs="Arial"/>
          <w:bCs/>
          <w:color w:val="F898A6"/>
        </w:rPr>
      </w:pPr>
      <w:r>
        <w:rPr>
          <w:rFonts w:ascii="Arial" w:hAnsi="Arial" w:cs="Arial"/>
          <w:bCs/>
          <w:color w:val="F898A6"/>
        </w:rPr>
        <w:t>Ensuring t</w:t>
      </w:r>
      <w:r w:rsidR="00B85C5F">
        <w:rPr>
          <w:rFonts w:ascii="Arial" w:hAnsi="Arial" w:cs="Arial"/>
          <w:bCs/>
          <w:color w:val="F898A6"/>
        </w:rPr>
        <w:t>hat t</w:t>
      </w:r>
      <w:r>
        <w:rPr>
          <w:rFonts w:ascii="Arial" w:hAnsi="Arial" w:cs="Arial"/>
          <w:bCs/>
          <w:color w:val="F898A6"/>
        </w:rPr>
        <w:t>he VA medical facility Research Compliance Officer (RCO) (or a lead VA medical facility RCO if one designated in instances where a VA medical facility employs more than one RCO) reports directly to and is supervised by either the VA medical facility Director or a senior individual who both reports directly to and is supervised by the VA medical facility Director and whose primary responsibilities at the VA medical facility pertain directly to compliance.</w:t>
      </w:r>
    </w:p>
    <w:p w14:paraId="738896AF" w14:textId="7B352A8E" w:rsidR="00911BE8" w:rsidRDefault="00740F44" w:rsidP="005B22C7">
      <w:pPr>
        <w:numPr>
          <w:ilvl w:val="0"/>
          <w:numId w:val="6"/>
        </w:numPr>
        <w:spacing w:after="0" w:line="276" w:lineRule="auto"/>
        <w:rPr>
          <w:rFonts w:ascii="Arial" w:hAnsi="Arial" w:cs="Arial"/>
          <w:bCs/>
          <w:color w:val="F898A6"/>
        </w:rPr>
      </w:pPr>
      <w:r>
        <w:rPr>
          <w:rFonts w:ascii="Arial" w:hAnsi="Arial" w:cs="Arial"/>
          <w:bCs/>
          <w:color w:val="F898A6"/>
        </w:rPr>
        <w:t>Ensuring that the RCO has direct access to the VA medical facility Director for purposes of reporting research noncompliance and other research-related concerns.</w:t>
      </w:r>
    </w:p>
    <w:p w14:paraId="25D1D6FE" w14:textId="4A3134D7" w:rsidR="00911BE8" w:rsidRDefault="00740F44" w:rsidP="005B22C7">
      <w:pPr>
        <w:numPr>
          <w:ilvl w:val="0"/>
          <w:numId w:val="6"/>
        </w:numPr>
        <w:spacing w:after="0" w:line="276" w:lineRule="auto"/>
        <w:rPr>
          <w:rFonts w:ascii="Arial" w:hAnsi="Arial" w:cs="Arial"/>
          <w:bCs/>
          <w:color w:val="F898A6"/>
        </w:rPr>
      </w:pPr>
      <w:r>
        <w:rPr>
          <w:rFonts w:ascii="Arial" w:hAnsi="Arial" w:cs="Arial"/>
          <w:bCs/>
          <w:color w:val="F898A6"/>
        </w:rPr>
        <w:t xml:space="preserve">Ensuring that VA medical facility RCO activities are not determined or managed by the </w:t>
      </w:r>
      <w:r w:rsidR="00F60FA4">
        <w:rPr>
          <w:rFonts w:ascii="Arial" w:hAnsi="Arial" w:cs="Arial"/>
          <w:bCs/>
          <w:color w:val="F898A6"/>
        </w:rPr>
        <w:t xml:space="preserve">ACOS/R&amp;D or any other individual or research review committee in a VA medical </w:t>
      </w:r>
      <w:r w:rsidR="00F60FA4">
        <w:rPr>
          <w:rFonts w:ascii="Arial" w:hAnsi="Arial" w:cs="Arial"/>
          <w:bCs/>
          <w:color w:val="F898A6"/>
        </w:rPr>
        <w:lastRenderedPageBreak/>
        <w:t>facility’s Research Service, regardless of to whom the VA medical facility RCO (or lead RCO if one has been designated) directly reports.</w:t>
      </w:r>
    </w:p>
    <w:p w14:paraId="18FD4042" w14:textId="1EF8F4F6" w:rsidR="00076AD7" w:rsidRDefault="00740F44" w:rsidP="005B22C7">
      <w:pPr>
        <w:numPr>
          <w:ilvl w:val="0"/>
          <w:numId w:val="6"/>
        </w:numPr>
        <w:spacing w:after="0" w:line="276" w:lineRule="auto"/>
        <w:rPr>
          <w:rFonts w:ascii="Arial" w:hAnsi="Arial" w:cs="Arial"/>
          <w:bCs/>
          <w:color w:val="F898A6"/>
        </w:rPr>
      </w:pPr>
      <w:r>
        <w:rPr>
          <w:rFonts w:ascii="Arial" w:hAnsi="Arial" w:cs="Arial"/>
          <w:bCs/>
          <w:color w:val="F898A6"/>
        </w:rPr>
        <w:t>Ensuring that the VA medical facility RCO’s primary responsibilities at the VA medical facility pertain directly to compliance unless ORO has approved a written request from the VA medical facility Director otherwise.</w:t>
      </w:r>
    </w:p>
    <w:p w14:paraId="32F9B9DC" w14:textId="35E4D570" w:rsidR="00076AD7" w:rsidRDefault="00740F44" w:rsidP="005B22C7">
      <w:pPr>
        <w:numPr>
          <w:ilvl w:val="0"/>
          <w:numId w:val="6"/>
        </w:numPr>
        <w:spacing w:after="0" w:line="276" w:lineRule="auto"/>
        <w:rPr>
          <w:rFonts w:ascii="Arial" w:hAnsi="Arial" w:cs="Arial"/>
          <w:bCs/>
          <w:color w:val="F898A6"/>
        </w:rPr>
      </w:pPr>
      <w:r>
        <w:rPr>
          <w:rFonts w:ascii="Arial" w:hAnsi="Arial" w:cs="Arial"/>
          <w:bCs/>
          <w:color w:val="F898A6"/>
        </w:rPr>
        <w:t>Ensuring that the VA medical facility RCO has the necessary education and experience at the time of hire or appointment to fulfill the duties of the RCO position.</w:t>
      </w:r>
    </w:p>
    <w:p w14:paraId="291DDB62" w14:textId="0BA1E263" w:rsidR="00076AD7" w:rsidRDefault="00740F44" w:rsidP="005B22C7">
      <w:pPr>
        <w:numPr>
          <w:ilvl w:val="0"/>
          <w:numId w:val="6"/>
        </w:numPr>
        <w:spacing w:after="0" w:line="276" w:lineRule="auto"/>
        <w:rPr>
          <w:rFonts w:ascii="Arial" w:hAnsi="Arial" w:cs="Arial"/>
          <w:bCs/>
          <w:color w:val="F898A6"/>
        </w:rPr>
      </w:pPr>
      <w:r>
        <w:rPr>
          <w:rFonts w:ascii="Arial" w:hAnsi="Arial" w:cs="Arial"/>
          <w:bCs/>
          <w:color w:val="F898A6"/>
        </w:rPr>
        <w:t xml:space="preserve">Ensuring that the VA medical facility RCO has ready access to research program and study documentation so that the VA medical facility </w:t>
      </w:r>
      <w:r w:rsidR="00004D78">
        <w:rPr>
          <w:rFonts w:ascii="Arial" w:hAnsi="Arial" w:cs="Arial"/>
          <w:bCs/>
          <w:color w:val="F898A6"/>
        </w:rPr>
        <w:t xml:space="preserve">RCO can effectively fulfill the responsibilities of the position, including access to documentation necessary to fulfill RCO research auditing requirements such as research review committee meeting minutes, study approval letters, approved study protocols, and investigator study documentation. </w:t>
      </w:r>
      <w:r w:rsidR="00004D78" w:rsidRPr="00E85A45">
        <w:rPr>
          <w:rFonts w:ascii="Arial" w:hAnsi="Arial" w:cs="Arial"/>
          <w:bCs/>
          <w:color w:val="F898A6"/>
        </w:rPr>
        <w:t>NOTE: In situations where the VA medical facility relies upon a non-VA research review committee, the VA medical facility Director must ensure that the agreement (such as an MOU, reliance agreement, or service agreement) to rely on the committee requires that the VA medical facility’s RCO be provided access to the non-VA research review committee’s records to the extent necessary for the RCO to fulfill research auditing requirements</w:t>
      </w:r>
      <w:r w:rsidR="00004D78">
        <w:rPr>
          <w:rFonts w:ascii="Arial" w:hAnsi="Arial" w:cs="Arial"/>
          <w:bCs/>
          <w:color w:val="F898A6"/>
        </w:rPr>
        <w:t>.</w:t>
      </w:r>
    </w:p>
    <w:p w14:paraId="05E65DD0" w14:textId="7DC92416" w:rsidR="003B3494" w:rsidRDefault="00740F44" w:rsidP="005B22C7">
      <w:pPr>
        <w:numPr>
          <w:ilvl w:val="0"/>
          <w:numId w:val="6"/>
        </w:numPr>
        <w:spacing w:after="0" w:line="276" w:lineRule="auto"/>
        <w:rPr>
          <w:rFonts w:ascii="Arial" w:hAnsi="Arial" w:cs="Arial"/>
          <w:bCs/>
          <w:color w:val="F898A6"/>
        </w:rPr>
      </w:pPr>
      <w:r>
        <w:rPr>
          <w:rFonts w:ascii="Arial" w:hAnsi="Arial" w:cs="Arial"/>
          <w:bCs/>
          <w:color w:val="F898A6"/>
        </w:rPr>
        <w:t>Ensuring that VA medical facility RCO audits are complete and timely and that the results of those audits are report</w:t>
      </w:r>
      <w:r w:rsidR="00E81855">
        <w:rPr>
          <w:rFonts w:ascii="Arial" w:hAnsi="Arial" w:cs="Arial"/>
          <w:bCs/>
          <w:color w:val="F898A6"/>
        </w:rPr>
        <w:t>ed</w:t>
      </w:r>
      <w:r>
        <w:rPr>
          <w:rFonts w:ascii="Arial" w:hAnsi="Arial" w:cs="Arial"/>
          <w:bCs/>
          <w:color w:val="F898A6"/>
        </w:rPr>
        <w:t xml:space="preserve"> as required by </w:t>
      </w:r>
      <w:r w:rsidR="00F16D6D">
        <w:rPr>
          <w:rFonts w:ascii="Arial" w:hAnsi="Arial" w:cs="Arial"/>
          <w:bCs/>
          <w:color w:val="F898A6"/>
        </w:rPr>
        <w:t>VHA Directive 1058</w:t>
      </w:r>
      <w:r>
        <w:rPr>
          <w:rFonts w:ascii="Arial" w:hAnsi="Arial" w:cs="Arial"/>
          <w:bCs/>
          <w:color w:val="F898A6"/>
        </w:rPr>
        <w:t>.</w:t>
      </w:r>
    </w:p>
    <w:p w14:paraId="03A00F85" w14:textId="569B4683" w:rsidR="00063F77" w:rsidRDefault="00740F44" w:rsidP="005B22C7">
      <w:pPr>
        <w:numPr>
          <w:ilvl w:val="0"/>
          <w:numId w:val="6"/>
        </w:numPr>
        <w:spacing w:after="0" w:line="276" w:lineRule="auto"/>
        <w:rPr>
          <w:rFonts w:ascii="Arial" w:hAnsi="Arial" w:cs="Arial"/>
          <w:bCs/>
          <w:color w:val="F898A6"/>
        </w:rPr>
      </w:pPr>
      <w:r>
        <w:rPr>
          <w:rFonts w:ascii="Arial" w:hAnsi="Arial" w:cs="Arial"/>
          <w:bCs/>
          <w:color w:val="F898A6"/>
        </w:rPr>
        <w:t xml:space="preserve">Notifying ORO within 5 business days of an RCO annual quality assurance review determination that events covered by </w:t>
      </w:r>
      <w:r w:rsidR="00E81855">
        <w:rPr>
          <w:rFonts w:ascii="Arial" w:hAnsi="Arial" w:cs="Arial"/>
          <w:bCs/>
          <w:color w:val="F898A6"/>
        </w:rPr>
        <w:t>VHA Directive 1058</w:t>
      </w:r>
      <w:r>
        <w:rPr>
          <w:rFonts w:ascii="Arial" w:hAnsi="Arial" w:cs="Arial"/>
          <w:bCs/>
          <w:color w:val="F898A6"/>
        </w:rPr>
        <w:t xml:space="preserve"> were not reported to ORO as required.</w:t>
      </w:r>
    </w:p>
    <w:p w14:paraId="325B96D8" w14:textId="32CDBD9D" w:rsidR="00017ED0" w:rsidRDefault="00740F44" w:rsidP="005B22C7">
      <w:pPr>
        <w:numPr>
          <w:ilvl w:val="0"/>
          <w:numId w:val="6"/>
        </w:numPr>
        <w:spacing w:after="0" w:line="276" w:lineRule="auto"/>
        <w:rPr>
          <w:rFonts w:ascii="Arial" w:hAnsi="Arial" w:cs="Arial"/>
          <w:bCs/>
          <w:color w:val="F898A6"/>
        </w:rPr>
      </w:pPr>
      <w:r>
        <w:rPr>
          <w:rFonts w:ascii="Arial" w:hAnsi="Arial" w:cs="Arial"/>
          <w:bCs/>
          <w:color w:val="F898A6"/>
        </w:rPr>
        <w:t>Reporting any VA medical facility RCO appointment, resignation, or substantive change in duties or effort to ORO within 5 business days after the action takes effect.</w:t>
      </w:r>
    </w:p>
    <w:p w14:paraId="3A3C0D64" w14:textId="2212931A" w:rsidR="00F5753E" w:rsidRDefault="00740F44" w:rsidP="005B22C7">
      <w:pPr>
        <w:numPr>
          <w:ilvl w:val="0"/>
          <w:numId w:val="6"/>
        </w:numPr>
        <w:spacing w:after="0" w:line="276" w:lineRule="auto"/>
        <w:rPr>
          <w:rFonts w:ascii="Arial" w:hAnsi="Arial" w:cs="Arial"/>
          <w:bCs/>
          <w:color w:val="F898A6"/>
        </w:rPr>
      </w:pPr>
      <w:r>
        <w:rPr>
          <w:rFonts w:ascii="Arial" w:hAnsi="Arial" w:cs="Arial"/>
          <w:bCs/>
          <w:color w:val="F898A6"/>
        </w:rPr>
        <w:t>Implementing processes, consistent with all applicable VHA policy, to ensure that:</w:t>
      </w:r>
    </w:p>
    <w:p w14:paraId="7DF624F7" w14:textId="4A6748DE" w:rsidR="00F5753E" w:rsidRPr="0092744B" w:rsidRDefault="00740F44" w:rsidP="00F5753E">
      <w:pPr>
        <w:numPr>
          <w:ilvl w:val="1"/>
          <w:numId w:val="6"/>
        </w:numPr>
        <w:spacing w:after="0" w:line="276" w:lineRule="auto"/>
        <w:rPr>
          <w:rFonts w:ascii="Arial" w:hAnsi="Arial" w:cs="Arial"/>
          <w:bCs/>
          <w:color w:val="F898A6"/>
        </w:rPr>
      </w:pPr>
      <w:r>
        <w:rPr>
          <w:rFonts w:ascii="Arial" w:hAnsi="Arial" w:cs="Arial"/>
          <w:bCs/>
          <w:color w:val="F898A6"/>
        </w:rPr>
        <w:t>Events covered by VHA Directive 1058</w:t>
      </w:r>
      <w:r w:rsidR="00B643D4">
        <w:rPr>
          <w:rFonts w:ascii="Arial" w:hAnsi="Arial" w:cs="Arial"/>
          <w:bCs/>
          <w:color w:val="F898A6"/>
        </w:rPr>
        <w:t xml:space="preserve"> are promptly reported to the VA medical facility Director so that the VA medical facility Director, or designee, can submit required notifications to ORO within the timeframes specified in </w:t>
      </w:r>
      <w:r w:rsidR="00A74C10">
        <w:rPr>
          <w:rFonts w:ascii="Arial" w:hAnsi="Arial" w:cs="Arial"/>
          <w:bCs/>
          <w:color w:val="F898A6"/>
        </w:rPr>
        <w:t>VHA Directive 1058</w:t>
      </w:r>
      <w:r w:rsidR="00B643D4">
        <w:rPr>
          <w:rFonts w:ascii="Arial" w:hAnsi="Arial" w:cs="Arial"/>
          <w:bCs/>
          <w:color w:val="F898A6"/>
        </w:rPr>
        <w:t>.</w:t>
      </w:r>
      <w:r w:rsidR="00327DD7">
        <w:rPr>
          <w:rFonts w:ascii="Arial" w:hAnsi="Arial" w:cs="Arial"/>
          <w:bCs/>
          <w:color w:val="F898A6"/>
        </w:rPr>
        <w:t xml:space="preserve"> </w:t>
      </w:r>
      <w:r w:rsidR="00327DD7" w:rsidRPr="0092744B">
        <w:rPr>
          <w:rFonts w:ascii="Arial" w:hAnsi="Arial" w:cs="Arial"/>
          <w:bCs/>
          <w:color w:val="F898A6"/>
        </w:rPr>
        <w:t xml:space="preserve">NOTE: </w:t>
      </w:r>
      <w:r w:rsidR="001E2150" w:rsidRPr="0092744B">
        <w:rPr>
          <w:rFonts w:ascii="Arial" w:hAnsi="Arial" w:cs="Arial"/>
          <w:bCs/>
          <w:color w:val="F898A6"/>
        </w:rPr>
        <w:t>I</w:t>
      </w:r>
      <w:r w:rsidR="0004233D" w:rsidRPr="00F15A65">
        <w:rPr>
          <w:rFonts w:ascii="Arial" w:hAnsi="Arial" w:cs="Arial"/>
          <w:bCs/>
          <w:color w:val="F898A6"/>
        </w:rPr>
        <w:t>f</w:t>
      </w:r>
      <w:r w:rsidR="001E2150" w:rsidRPr="0092744B">
        <w:rPr>
          <w:rFonts w:ascii="Arial" w:hAnsi="Arial" w:cs="Arial"/>
          <w:bCs/>
          <w:color w:val="F898A6"/>
        </w:rPr>
        <w:t xml:space="preserve"> the VA medical facility Director designates another individual to submit required notifications to ORO on their behalf, the VA medical facility Director must still be notified by VA medical facility</w:t>
      </w:r>
      <w:r w:rsidR="009C0244" w:rsidRPr="0092744B">
        <w:rPr>
          <w:rFonts w:ascii="Arial" w:hAnsi="Arial" w:cs="Arial"/>
          <w:bCs/>
          <w:color w:val="F898A6"/>
        </w:rPr>
        <w:t xml:space="preserve"> personnel of the events covered by </w:t>
      </w:r>
      <w:r w:rsidR="00D14849" w:rsidRPr="0092744B">
        <w:rPr>
          <w:rFonts w:ascii="Arial" w:hAnsi="Arial" w:cs="Arial"/>
          <w:bCs/>
          <w:color w:val="F898A6"/>
        </w:rPr>
        <w:t>VHA Directive 1058</w:t>
      </w:r>
      <w:r w:rsidR="009C0244" w:rsidRPr="0092744B">
        <w:rPr>
          <w:rFonts w:ascii="Arial" w:hAnsi="Arial" w:cs="Arial"/>
          <w:bCs/>
          <w:color w:val="F898A6"/>
        </w:rPr>
        <w:t xml:space="preserve"> and the actions taken or to be taken to mitigate the risks of, correct, or otherwise prevent reoccurrence of the underlying issues/causes of the events.</w:t>
      </w:r>
    </w:p>
    <w:p w14:paraId="6ADDCDF2" w14:textId="539B2BC4" w:rsidR="009C0244" w:rsidRDefault="00740F44" w:rsidP="00F5753E">
      <w:pPr>
        <w:numPr>
          <w:ilvl w:val="1"/>
          <w:numId w:val="6"/>
        </w:numPr>
        <w:spacing w:after="0" w:line="276" w:lineRule="auto"/>
        <w:rPr>
          <w:rFonts w:ascii="Arial" w:hAnsi="Arial" w:cs="Arial"/>
          <w:bCs/>
          <w:color w:val="F898A6"/>
        </w:rPr>
      </w:pPr>
      <w:r>
        <w:rPr>
          <w:rFonts w:ascii="Arial" w:hAnsi="Arial" w:cs="Arial"/>
          <w:bCs/>
          <w:color w:val="F898A6"/>
        </w:rPr>
        <w:t>Events covered by VHA Directive 1058 are reported to ORO within the specified timeframes.</w:t>
      </w:r>
    </w:p>
    <w:p w14:paraId="44767405" w14:textId="60B722AB" w:rsidR="009C0244" w:rsidRDefault="00740F44" w:rsidP="00F5753E">
      <w:pPr>
        <w:numPr>
          <w:ilvl w:val="1"/>
          <w:numId w:val="6"/>
        </w:numPr>
        <w:spacing w:after="0" w:line="276" w:lineRule="auto"/>
        <w:rPr>
          <w:rFonts w:ascii="Arial" w:hAnsi="Arial" w:cs="Arial"/>
          <w:bCs/>
          <w:color w:val="F898A6"/>
        </w:rPr>
      </w:pPr>
      <w:r>
        <w:rPr>
          <w:rFonts w:ascii="Arial" w:hAnsi="Arial" w:cs="Arial"/>
          <w:bCs/>
          <w:color w:val="F898A6"/>
        </w:rPr>
        <w:t xml:space="preserve">The VA medical facility’s RCO is copied on notifications to ORO required by </w:t>
      </w:r>
      <w:r w:rsidR="008C6EAF">
        <w:rPr>
          <w:rFonts w:ascii="Arial" w:hAnsi="Arial" w:cs="Arial"/>
          <w:bCs/>
          <w:color w:val="F898A6"/>
        </w:rPr>
        <w:t>VHA Directive 1058</w:t>
      </w:r>
      <w:r>
        <w:rPr>
          <w:rFonts w:ascii="Arial" w:hAnsi="Arial" w:cs="Arial"/>
          <w:bCs/>
          <w:color w:val="F898A6"/>
        </w:rPr>
        <w:t>, unless the VA medical facility Director determines that it is inappropriate to do so.</w:t>
      </w:r>
    </w:p>
    <w:p w14:paraId="277A4D6E" w14:textId="5CCFB6DE" w:rsidR="00822F14" w:rsidRDefault="00740F44" w:rsidP="00822F14">
      <w:pPr>
        <w:numPr>
          <w:ilvl w:val="0"/>
          <w:numId w:val="6"/>
        </w:numPr>
        <w:spacing w:after="0" w:line="276" w:lineRule="auto"/>
        <w:rPr>
          <w:rFonts w:ascii="Arial" w:hAnsi="Arial" w:cs="Arial"/>
          <w:bCs/>
          <w:color w:val="F898A6"/>
        </w:rPr>
      </w:pPr>
      <w:r>
        <w:rPr>
          <w:rFonts w:ascii="Arial" w:hAnsi="Arial" w:cs="Arial"/>
          <w:bCs/>
          <w:color w:val="F898A6"/>
        </w:rPr>
        <w:t xml:space="preserve">Ensuring that all research compliance reports from any state or Federal oversight entity (including ORO), as well as research accreditation reports and determinations, are provided to the VA medical facility ACOS/R&amp;D or equivalent, the Research &amp; </w:t>
      </w:r>
      <w:r>
        <w:rPr>
          <w:rFonts w:ascii="Arial" w:hAnsi="Arial" w:cs="Arial"/>
          <w:bCs/>
          <w:color w:val="F898A6"/>
        </w:rPr>
        <w:lastRenderedPageBreak/>
        <w:t>Development Committee (R&amp;DC), any other relevant research review committees, and the VA medical facility RCO within 5 business days after receipt.</w:t>
      </w:r>
    </w:p>
    <w:p w14:paraId="5ED201B1" w14:textId="1CD4F0CA" w:rsidR="00822F14" w:rsidRDefault="00740F44" w:rsidP="00822F14">
      <w:pPr>
        <w:numPr>
          <w:ilvl w:val="0"/>
          <w:numId w:val="6"/>
        </w:numPr>
        <w:spacing w:after="0" w:line="276" w:lineRule="auto"/>
        <w:rPr>
          <w:rFonts w:ascii="Arial" w:hAnsi="Arial" w:cs="Arial"/>
          <w:bCs/>
          <w:color w:val="F898A6"/>
        </w:rPr>
      </w:pPr>
      <w:r>
        <w:rPr>
          <w:rFonts w:ascii="Arial" w:hAnsi="Arial" w:cs="Arial"/>
          <w:bCs/>
          <w:color w:val="F898A6"/>
        </w:rPr>
        <w:t>Cooperating fully, and ensuring that VA medical facility personnel cooperate fully, with ORO’s site reviews, investigations, and oversight activities, including ensuring that ORO requests for information (whether oral or in writing) are promptly and completely addressed.</w:t>
      </w:r>
    </w:p>
    <w:p w14:paraId="66F3B89C" w14:textId="4F4189F4" w:rsidR="00822F14" w:rsidRDefault="00740F44" w:rsidP="00822F14">
      <w:pPr>
        <w:numPr>
          <w:ilvl w:val="0"/>
          <w:numId w:val="6"/>
        </w:numPr>
        <w:spacing w:after="0" w:line="276" w:lineRule="auto"/>
        <w:rPr>
          <w:rFonts w:ascii="Arial" w:hAnsi="Arial" w:cs="Arial"/>
          <w:bCs/>
          <w:color w:val="F898A6"/>
        </w:rPr>
      </w:pPr>
      <w:r>
        <w:rPr>
          <w:rFonts w:ascii="Arial" w:hAnsi="Arial" w:cs="Arial"/>
          <w:bCs/>
          <w:color w:val="F898A6"/>
        </w:rPr>
        <w:t>Ensuring that all applicable documents related to the review, approval, and ongoing oversight of VA research are promptly furnished to ORO in conjunction with ORO’s research oversight activities.</w:t>
      </w:r>
    </w:p>
    <w:p w14:paraId="23597B87" w14:textId="666E671C" w:rsidR="009C16CD" w:rsidRDefault="00740F44" w:rsidP="00822F14">
      <w:pPr>
        <w:numPr>
          <w:ilvl w:val="0"/>
          <w:numId w:val="6"/>
        </w:numPr>
        <w:spacing w:after="0" w:line="276" w:lineRule="auto"/>
        <w:rPr>
          <w:rFonts w:ascii="Arial" w:hAnsi="Arial" w:cs="Arial"/>
          <w:bCs/>
          <w:color w:val="F898A6"/>
        </w:rPr>
      </w:pPr>
      <w:r>
        <w:rPr>
          <w:rFonts w:ascii="Arial" w:hAnsi="Arial" w:cs="Arial"/>
          <w:bCs/>
          <w:color w:val="F898A6"/>
        </w:rPr>
        <w:t xml:space="preserve">Ensuring timely implementation and documentation of remedial actions within the VA medical facility to mitigate the risks of, correct, or otherwise prevent reoccurrence of the underlying issues or causes of the events covered by </w:t>
      </w:r>
      <w:r w:rsidR="00984CDD">
        <w:rPr>
          <w:rFonts w:ascii="Arial" w:hAnsi="Arial" w:cs="Arial"/>
          <w:bCs/>
          <w:color w:val="F898A6"/>
        </w:rPr>
        <w:t>VHA Directive 1058</w:t>
      </w:r>
      <w:r>
        <w:rPr>
          <w:rFonts w:ascii="Arial" w:hAnsi="Arial" w:cs="Arial"/>
          <w:bCs/>
          <w:color w:val="F898A6"/>
        </w:rPr>
        <w:t>. NOTE: For the events that pose risk of harm to the safety, rights, or welfare of human research subjects or others as a result of participation in VA research, events that pose risk of harm to the safety of VA personnel conducting VA research, and events that pose risk to the welfare of animals used in VA research, appropriate actions to mitigate, correct, or otherwise pre</w:t>
      </w:r>
      <w:r w:rsidR="00F2297C">
        <w:rPr>
          <w:rFonts w:ascii="Arial" w:hAnsi="Arial" w:cs="Arial"/>
          <w:bCs/>
          <w:color w:val="F898A6"/>
        </w:rPr>
        <w:t>vent realization of such risks must be implemented as soon as practicable. This includes:</w:t>
      </w:r>
    </w:p>
    <w:p w14:paraId="514AD018" w14:textId="1AA1EC3D" w:rsidR="007D2407" w:rsidRDefault="00740F44" w:rsidP="007D2407">
      <w:pPr>
        <w:numPr>
          <w:ilvl w:val="1"/>
          <w:numId w:val="6"/>
        </w:numPr>
        <w:spacing w:after="0" w:line="276" w:lineRule="auto"/>
        <w:rPr>
          <w:rFonts w:ascii="Arial" w:hAnsi="Arial" w:cs="Arial"/>
          <w:bCs/>
          <w:color w:val="F898A6"/>
        </w:rPr>
      </w:pPr>
      <w:r>
        <w:rPr>
          <w:rFonts w:ascii="Arial" w:hAnsi="Arial" w:cs="Arial"/>
          <w:bCs/>
          <w:color w:val="F898A6"/>
        </w:rPr>
        <w:t>Ensuring that actions to remediate noncompliance identified by ORO are completed within 180 calendar days of notification by ORO, except where extenuating circumstances exist (e.g., remediation requires substantial renovation or fiscal expenditure, hiring, or legal negotiations).</w:t>
      </w:r>
    </w:p>
    <w:p w14:paraId="083E3B58" w14:textId="51E97C4F" w:rsidR="007D2407" w:rsidRDefault="00740F44" w:rsidP="007D2407">
      <w:pPr>
        <w:numPr>
          <w:ilvl w:val="1"/>
          <w:numId w:val="6"/>
        </w:numPr>
        <w:spacing w:after="0" w:line="276" w:lineRule="auto"/>
        <w:rPr>
          <w:rFonts w:ascii="Arial" w:hAnsi="Arial" w:cs="Arial"/>
          <w:bCs/>
          <w:color w:val="F898A6"/>
        </w:rPr>
      </w:pPr>
      <w:r>
        <w:rPr>
          <w:rFonts w:ascii="Arial" w:hAnsi="Arial" w:cs="Arial"/>
          <w:bCs/>
          <w:color w:val="F898A6"/>
        </w:rPr>
        <w:t xml:space="preserve">Ensuring that actions to remediate, mitigate risks associated with, and otherwise prevent reoccurrence of events reportable to ORO pursuant to </w:t>
      </w:r>
      <w:r w:rsidR="00A24A72">
        <w:rPr>
          <w:rFonts w:ascii="Arial" w:hAnsi="Arial" w:cs="Arial"/>
          <w:bCs/>
          <w:color w:val="F898A6"/>
        </w:rPr>
        <w:t>VHA Directive 1058</w:t>
      </w:r>
      <w:r>
        <w:rPr>
          <w:rFonts w:ascii="Arial" w:hAnsi="Arial" w:cs="Arial"/>
          <w:bCs/>
          <w:color w:val="F898A6"/>
        </w:rPr>
        <w:t xml:space="preserve"> are completed within 180 calendar days of reporting to ORO, except where extenuating circumstances exist (e.g., remediation requires sub</w:t>
      </w:r>
      <w:r w:rsidR="00C855A3">
        <w:rPr>
          <w:rFonts w:ascii="Arial" w:hAnsi="Arial" w:cs="Arial"/>
          <w:bCs/>
          <w:color w:val="F898A6"/>
        </w:rPr>
        <w:t>stantial renovation or fiscal expenditure, hiring, or legal negotiations).</w:t>
      </w:r>
    </w:p>
    <w:p w14:paraId="5B3604B2" w14:textId="3948DA34" w:rsidR="00C855A3" w:rsidRDefault="00740F44" w:rsidP="007D2407">
      <w:pPr>
        <w:numPr>
          <w:ilvl w:val="1"/>
          <w:numId w:val="6"/>
        </w:numPr>
        <w:spacing w:after="0" w:line="276" w:lineRule="auto"/>
        <w:rPr>
          <w:rFonts w:ascii="Arial" w:hAnsi="Arial" w:cs="Arial"/>
          <w:bCs/>
          <w:color w:val="F898A6"/>
        </w:rPr>
      </w:pPr>
      <w:r>
        <w:rPr>
          <w:rFonts w:ascii="Arial" w:hAnsi="Arial" w:cs="Arial"/>
          <w:bCs/>
          <w:color w:val="F898A6"/>
        </w:rPr>
        <w:t>When remedial actions cannot be completed within 180 calendar days, providing the appropriate ORO workgroup(s) with written justification and a reasonable timeline for completion for each action to the elapsing of the 180-calendar-day period for remediation. NOTE:</w:t>
      </w:r>
      <w:r w:rsidR="00746E9A">
        <w:rPr>
          <w:rFonts w:ascii="Arial" w:hAnsi="Arial" w:cs="Arial"/>
          <w:bCs/>
          <w:color w:val="F898A6"/>
        </w:rPr>
        <w:t xml:space="preserve"> This responsibility cannot be delegated.</w:t>
      </w:r>
    </w:p>
    <w:p w14:paraId="65365A55" w14:textId="542C0830" w:rsidR="00914910" w:rsidRDefault="00740F44" w:rsidP="00914910">
      <w:pPr>
        <w:numPr>
          <w:ilvl w:val="0"/>
          <w:numId w:val="6"/>
        </w:numPr>
        <w:spacing w:after="0" w:line="276" w:lineRule="auto"/>
        <w:rPr>
          <w:rFonts w:ascii="Arial" w:hAnsi="Arial" w:cs="Arial"/>
          <w:bCs/>
          <w:color w:val="F898A6"/>
        </w:rPr>
      </w:pPr>
      <w:r>
        <w:rPr>
          <w:rFonts w:ascii="Arial" w:hAnsi="Arial" w:cs="Arial"/>
          <w:bCs/>
          <w:color w:val="F898A6"/>
        </w:rPr>
        <w:t>Ensuring accurate and timely completion of the VA medical facility Director’s Certification of Research Oversight administered by ORO.</w:t>
      </w:r>
    </w:p>
    <w:p w14:paraId="0FE8DD5B" w14:textId="77777777" w:rsidR="002D164C" w:rsidRPr="00E83501" w:rsidRDefault="002D164C" w:rsidP="00F15A65">
      <w:pPr>
        <w:spacing w:line="276" w:lineRule="auto"/>
        <w:ind w:left="270"/>
        <w:rPr>
          <w:rFonts w:ascii="Arial" w:hAnsi="Arial" w:cs="Arial"/>
          <w:color w:val="F898A6"/>
        </w:rPr>
      </w:pPr>
    </w:p>
    <w:p w14:paraId="7380B09D" w14:textId="77777777" w:rsidR="002D164C" w:rsidRPr="00E83501" w:rsidRDefault="00740F44" w:rsidP="005B22C7">
      <w:pPr>
        <w:pStyle w:val="Heading3"/>
        <w:spacing w:line="276" w:lineRule="auto"/>
        <w:rPr>
          <w:color w:val="F898A6"/>
          <w:sz w:val="24"/>
          <w:szCs w:val="24"/>
        </w:rPr>
      </w:pPr>
      <w:bookmarkStart w:id="46" w:name="_Toc256000022"/>
      <w:bookmarkStart w:id="47" w:name="_Toc496168111"/>
      <w:r w:rsidRPr="00E83501">
        <w:rPr>
          <w:color w:val="F898A6"/>
          <w:sz w:val="24"/>
          <w:szCs w:val="24"/>
        </w:rPr>
        <w:t>Veterans Administration (VA) Research Compliance Officer (RCO)</w:t>
      </w:r>
      <w:bookmarkEnd w:id="46"/>
      <w:bookmarkEnd w:id="47"/>
    </w:p>
    <w:p w14:paraId="2B047EF5" w14:textId="4FDE2651" w:rsidR="002D164C" w:rsidRPr="00E83501" w:rsidRDefault="00740F44" w:rsidP="005B22C7">
      <w:pPr>
        <w:pStyle w:val="BodyText"/>
        <w:spacing w:line="276" w:lineRule="auto"/>
        <w:rPr>
          <w:rFonts w:ascii="Arial" w:hAnsi="Arial" w:cs="Arial"/>
          <w:color w:val="F898A6"/>
          <w:sz w:val="22"/>
          <w:szCs w:val="22"/>
        </w:rPr>
      </w:pPr>
      <w:r w:rsidRPr="00E83501">
        <w:rPr>
          <w:rFonts w:ascii="Arial" w:hAnsi="Arial" w:cs="Arial"/>
          <w:color w:val="F898A6"/>
          <w:sz w:val="22"/>
          <w:szCs w:val="22"/>
        </w:rPr>
        <w:t>The Veterans Administration (VA) Research Compliance Officer (RCO) reports directly to the Veterans Administration (VA) Facility Director. Research compliance officer activities may not be determined or managed by the Research Service, research investigators, or any other research personnel. The IRB accept</w:t>
      </w:r>
      <w:r w:rsidR="005A7272">
        <w:rPr>
          <w:rFonts w:ascii="Arial" w:hAnsi="Arial" w:cs="Arial"/>
          <w:color w:val="F898A6"/>
          <w:sz w:val="22"/>
          <w:szCs w:val="22"/>
        </w:rPr>
        <w:t>s</w:t>
      </w:r>
      <w:r w:rsidRPr="00E83501">
        <w:rPr>
          <w:rFonts w:ascii="Arial" w:hAnsi="Arial" w:cs="Arial"/>
          <w:color w:val="F898A6"/>
          <w:sz w:val="22"/>
          <w:szCs w:val="22"/>
        </w:rPr>
        <w:t xml:space="preserve"> audits conducted by the research compliance officer to fulfill the IRB’s auditing requirements.</w:t>
      </w:r>
    </w:p>
    <w:p w14:paraId="2AC5B279" w14:textId="77777777" w:rsidR="005F3318" w:rsidRDefault="005F3318" w:rsidP="005B22C7">
      <w:pPr>
        <w:pStyle w:val="BodyText"/>
        <w:spacing w:line="276" w:lineRule="auto"/>
        <w:rPr>
          <w:rFonts w:ascii="Arial" w:hAnsi="Arial" w:cs="Arial"/>
          <w:color w:val="F898A6"/>
          <w:sz w:val="22"/>
          <w:szCs w:val="22"/>
        </w:rPr>
      </w:pPr>
    </w:p>
    <w:p w14:paraId="668743A9" w14:textId="2D622F84" w:rsidR="002D164C" w:rsidRPr="00E83501" w:rsidRDefault="00740F44" w:rsidP="005B22C7">
      <w:pPr>
        <w:pStyle w:val="BodyText"/>
        <w:spacing w:line="276" w:lineRule="auto"/>
        <w:rPr>
          <w:rFonts w:ascii="Arial" w:hAnsi="Arial" w:cs="Arial"/>
          <w:color w:val="F898A6"/>
          <w:sz w:val="22"/>
          <w:szCs w:val="22"/>
        </w:rPr>
      </w:pPr>
      <w:r w:rsidRPr="00E83501">
        <w:rPr>
          <w:rFonts w:ascii="Arial" w:hAnsi="Arial" w:cs="Arial"/>
          <w:color w:val="F898A6"/>
          <w:sz w:val="22"/>
          <w:szCs w:val="22"/>
        </w:rPr>
        <w:t>The Research Compliance Officer has the responsibility to:</w:t>
      </w:r>
    </w:p>
    <w:p w14:paraId="742E450A" w14:textId="0B2402A8" w:rsidR="00190FF1" w:rsidRDefault="00740F44" w:rsidP="00E83501">
      <w:pPr>
        <w:numPr>
          <w:ilvl w:val="0"/>
          <w:numId w:val="29"/>
        </w:numPr>
        <w:spacing w:after="0" w:line="276" w:lineRule="auto"/>
        <w:rPr>
          <w:rFonts w:ascii="Arial" w:hAnsi="Arial" w:cs="Arial"/>
          <w:color w:val="F898A6"/>
        </w:rPr>
      </w:pPr>
      <w:r>
        <w:rPr>
          <w:rFonts w:ascii="Arial" w:hAnsi="Arial" w:cs="Arial"/>
          <w:color w:val="F898A6"/>
        </w:rPr>
        <w:lastRenderedPageBreak/>
        <w:t>Promote awareness and understanding of VHA Directive 1058</w:t>
      </w:r>
      <w:r w:rsidR="00F57504">
        <w:rPr>
          <w:rFonts w:ascii="Arial" w:hAnsi="Arial" w:cs="Arial"/>
          <w:color w:val="F898A6"/>
        </w:rPr>
        <w:t xml:space="preserve"> among VA medical facility employees who administer the research program, VA medical facility employees who conduct or are otherwise</w:t>
      </w:r>
      <w:r w:rsidR="00F16B77">
        <w:rPr>
          <w:rFonts w:ascii="Arial" w:hAnsi="Arial" w:cs="Arial"/>
          <w:color w:val="F898A6"/>
        </w:rPr>
        <w:t xml:space="preserve"> engaged in VA research, internally operated research review committees, and, to the extent practicable, non-VA research review committees relied upon by the VA medical facility.</w:t>
      </w:r>
    </w:p>
    <w:p w14:paraId="6675D873" w14:textId="247B47BE" w:rsidR="0095221B" w:rsidRDefault="00740F44" w:rsidP="00E83501">
      <w:pPr>
        <w:numPr>
          <w:ilvl w:val="0"/>
          <w:numId w:val="29"/>
        </w:numPr>
        <w:spacing w:after="0" w:line="276" w:lineRule="auto"/>
        <w:rPr>
          <w:rFonts w:ascii="Arial" w:hAnsi="Arial" w:cs="Arial"/>
          <w:color w:val="F898A6"/>
        </w:rPr>
      </w:pPr>
      <w:r>
        <w:rPr>
          <w:rFonts w:ascii="Arial" w:hAnsi="Arial" w:cs="Arial"/>
          <w:color w:val="F898A6"/>
        </w:rPr>
        <w:t>Serve as a point of contact at the VA medical facility to whom VA personnel may submit research-related concerns, including initial reports of the occurrence of events addressed in VHA Directive 1058.</w:t>
      </w:r>
    </w:p>
    <w:p w14:paraId="3A0D0DF6" w14:textId="0180C7E3" w:rsidR="0095221B" w:rsidRDefault="00740F44" w:rsidP="00E83501">
      <w:pPr>
        <w:numPr>
          <w:ilvl w:val="0"/>
          <w:numId w:val="29"/>
        </w:numPr>
        <w:spacing w:after="0" w:line="276" w:lineRule="auto"/>
        <w:rPr>
          <w:rFonts w:ascii="Arial" w:hAnsi="Arial" w:cs="Arial"/>
          <w:color w:val="F898A6"/>
        </w:rPr>
      </w:pPr>
      <w:r>
        <w:rPr>
          <w:rFonts w:ascii="Arial" w:hAnsi="Arial" w:cs="Arial"/>
          <w:color w:val="F898A6"/>
        </w:rPr>
        <w:t>Develop a written audit plan for performing informed consent and regulatory audits of approved study protocols and other post-approval monitoring activities as specified by ORO. The written audit plan must describe the VA medical facility RCO’s auditing process, including:</w:t>
      </w:r>
    </w:p>
    <w:p w14:paraId="430E2BF9" w14:textId="47BD14BE" w:rsidR="00E41B0C" w:rsidRDefault="00740F44" w:rsidP="00E41B0C">
      <w:pPr>
        <w:numPr>
          <w:ilvl w:val="1"/>
          <w:numId w:val="29"/>
        </w:numPr>
        <w:spacing w:after="0" w:line="276" w:lineRule="auto"/>
        <w:rPr>
          <w:rFonts w:ascii="Arial" w:hAnsi="Arial" w:cs="Arial"/>
          <w:color w:val="F898A6"/>
        </w:rPr>
      </w:pPr>
      <w:r>
        <w:rPr>
          <w:rFonts w:ascii="Arial" w:hAnsi="Arial" w:cs="Arial"/>
          <w:color w:val="F898A6"/>
        </w:rPr>
        <w:t>Procedures for planning and executing audits.</w:t>
      </w:r>
    </w:p>
    <w:p w14:paraId="102B80BB" w14:textId="1B42108E" w:rsidR="00271935" w:rsidRDefault="00740F44" w:rsidP="00E41B0C">
      <w:pPr>
        <w:numPr>
          <w:ilvl w:val="1"/>
          <w:numId w:val="29"/>
        </w:numPr>
        <w:spacing w:after="0" w:line="276" w:lineRule="auto"/>
        <w:rPr>
          <w:rFonts w:ascii="Arial" w:hAnsi="Arial" w:cs="Arial"/>
          <w:color w:val="F898A6"/>
        </w:rPr>
      </w:pPr>
      <w:r>
        <w:rPr>
          <w:rFonts w:ascii="Arial" w:hAnsi="Arial" w:cs="Arial"/>
          <w:color w:val="F898A6"/>
        </w:rPr>
        <w:t>Procedures for soliciting study investigators’ responses to preliminary audit findings.</w:t>
      </w:r>
    </w:p>
    <w:p w14:paraId="0FF5DAD3" w14:textId="2B067117" w:rsidR="00271935" w:rsidRDefault="00740F44" w:rsidP="00E41B0C">
      <w:pPr>
        <w:numPr>
          <w:ilvl w:val="1"/>
          <w:numId w:val="29"/>
        </w:numPr>
        <w:spacing w:after="0" w:line="276" w:lineRule="auto"/>
        <w:rPr>
          <w:rFonts w:ascii="Arial" w:hAnsi="Arial" w:cs="Arial"/>
          <w:color w:val="F898A6"/>
        </w:rPr>
      </w:pPr>
      <w:r>
        <w:rPr>
          <w:rFonts w:ascii="Arial" w:hAnsi="Arial" w:cs="Arial"/>
          <w:color w:val="F898A6"/>
        </w:rPr>
        <w:t>Procedures for reporting audit findings of noncompliance to relevant research review committees or committee coordinators with primary oversight of the research promptly, but no later than 30 calendar days after completion of an audit within findings.</w:t>
      </w:r>
    </w:p>
    <w:p w14:paraId="26807CBF" w14:textId="5265700F" w:rsidR="00271935" w:rsidRDefault="00740F44" w:rsidP="00271935">
      <w:pPr>
        <w:numPr>
          <w:ilvl w:val="0"/>
          <w:numId w:val="29"/>
        </w:numPr>
        <w:spacing w:after="0" w:line="276" w:lineRule="auto"/>
        <w:rPr>
          <w:rFonts w:ascii="Arial" w:hAnsi="Arial" w:cs="Arial"/>
          <w:color w:val="F898A6"/>
        </w:rPr>
      </w:pPr>
      <w:r>
        <w:rPr>
          <w:rFonts w:ascii="Arial" w:hAnsi="Arial" w:cs="Arial"/>
          <w:color w:val="F898A6"/>
        </w:rPr>
        <w:t>Audit VA medical facility research projects in accordance with the written audit plan, ensuring the accuracy of those a</w:t>
      </w:r>
      <w:r w:rsidR="00854F9B">
        <w:rPr>
          <w:rFonts w:ascii="Arial" w:hAnsi="Arial" w:cs="Arial"/>
          <w:color w:val="F898A6"/>
        </w:rPr>
        <w:t>udits</w:t>
      </w:r>
      <w:r>
        <w:rPr>
          <w:rFonts w:ascii="Arial" w:hAnsi="Arial" w:cs="Arial"/>
          <w:color w:val="F898A6"/>
        </w:rPr>
        <w:t>, and ensuring the results of audits identifying noncompliance are promptly reported to relevant research review committees or committee coordinators with primary oversight of the research.</w:t>
      </w:r>
    </w:p>
    <w:p w14:paraId="2B7201F8" w14:textId="6AC3BFB6" w:rsidR="001A23F8" w:rsidRDefault="00740F44" w:rsidP="00271935">
      <w:pPr>
        <w:numPr>
          <w:ilvl w:val="0"/>
          <w:numId w:val="29"/>
        </w:numPr>
        <w:spacing w:after="0" w:line="276" w:lineRule="auto"/>
        <w:rPr>
          <w:rFonts w:ascii="Arial" w:hAnsi="Arial" w:cs="Arial"/>
          <w:color w:val="F898A6"/>
        </w:rPr>
      </w:pPr>
      <w:r>
        <w:rPr>
          <w:rFonts w:ascii="Arial" w:hAnsi="Arial" w:cs="Arial"/>
          <w:color w:val="F898A6"/>
        </w:rPr>
        <w:t>Notify the VA medical facility Director and ORO within 5 business days of becoming awar</w:t>
      </w:r>
      <w:r w:rsidR="00854F9B">
        <w:rPr>
          <w:rFonts w:ascii="Arial" w:hAnsi="Arial" w:cs="Arial"/>
          <w:color w:val="F898A6"/>
        </w:rPr>
        <w:t>e</w:t>
      </w:r>
      <w:r>
        <w:rPr>
          <w:rFonts w:ascii="Arial" w:hAnsi="Arial" w:cs="Arial"/>
          <w:color w:val="F898A6"/>
        </w:rPr>
        <w:t xml:space="preserve"> that the auditing responsibilities</w:t>
      </w:r>
      <w:r w:rsidR="00D67A3F">
        <w:rPr>
          <w:rFonts w:ascii="Arial" w:hAnsi="Arial" w:cs="Arial"/>
          <w:color w:val="F898A6"/>
        </w:rPr>
        <w:t xml:space="preserve"> described above cannot be fulfilled.</w:t>
      </w:r>
    </w:p>
    <w:p w14:paraId="19E55387" w14:textId="55716DF0" w:rsidR="00D67A3F" w:rsidRDefault="00740F44" w:rsidP="00271935">
      <w:pPr>
        <w:numPr>
          <w:ilvl w:val="0"/>
          <w:numId w:val="29"/>
        </w:numPr>
        <w:spacing w:after="0" w:line="276" w:lineRule="auto"/>
        <w:rPr>
          <w:rFonts w:ascii="Arial" w:hAnsi="Arial" w:cs="Arial"/>
          <w:color w:val="F898A6"/>
        </w:rPr>
      </w:pPr>
      <w:r>
        <w:rPr>
          <w:rFonts w:ascii="Arial" w:hAnsi="Arial" w:cs="Arial"/>
          <w:color w:val="F898A6"/>
        </w:rPr>
        <w:t>Conduct a quality assurance review at least annually to determine whether events covered by VHA Director 1058 were reported to ORO as required, including whether such events were reported within the specified timeframes and submitting a written copy of the results to the VA medical facility Director and ACOS/R&amp;D.</w:t>
      </w:r>
    </w:p>
    <w:p w14:paraId="61E986A2" w14:textId="1FCAF09D" w:rsidR="00BE17DA" w:rsidRDefault="00740F44" w:rsidP="00271935">
      <w:pPr>
        <w:numPr>
          <w:ilvl w:val="0"/>
          <w:numId w:val="29"/>
        </w:numPr>
        <w:spacing w:after="0" w:line="276" w:lineRule="auto"/>
        <w:rPr>
          <w:rFonts w:ascii="Arial" w:hAnsi="Arial" w:cs="Arial"/>
          <w:color w:val="F898A6"/>
        </w:rPr>
      </w:pPr>
      <w:r>
        <w:rPr>
          <w:rFonts w:ascii="Arial" w:hAnsi="Arial" w:cs="Arial"/>
          <w:color w:val="F898A6"/>
        </w:rPr>
        <w:t>Perform additional research compliance-related duties as assigned by their supervisor including assisting in research compliance education to investigators, research staff, and research committee members; assisting with research program accreditation activities; assisting with the completion of the VA medical facility Director’s Certification of Research Oversight; cond</w:t>
      </w:r>
      <w:r w:rsidR="00137F7C">
        <w:rPr>
          <w:rFonts w:ascii="Arial" w:hAnsi="Arial" w:cs="Arial"/>
          <w:color w:val="F898A6"/>
        </w:rPr>
        <w:t>ucting ad hoc audits of individual studies or programs; and conducting quality assurance activities designed to ensure that research compliance responsibilities at the VA medical facility are being satisfied.</w:t>
      </w:r>
    </w:p>
    <w:p w14:paraId="6E7A7607" w14:textId="77777777" w:rsidR="005F3318" w:rsidRPr="00E83501" w:rsidRDefault="005F3318" w:rsidP="00F15A65">
      <w:pPr>
        <w:spacing w:after="0" w:line="276" w:lineRule="auto"/>
        <w:ind w:left="1065"/>
        <w:rPr>
          <w:rFonts w:ascii="Arial" w:hAnsi="Arial" w:cs="Arial"/>
          <w:color w:val="F898A6"/>
        </w:rPr>
      </w:pPr>
    </w:p>
    <w:p w14:paraId="4AF89421" w14:textId="77777777" w:rsidR="002D164C" w:rsidRPr="00E83501" w:rsidRDefault="00740F44" w:rsidP="005B22C7">
      <w:pPr>
        <w:pStyle w:val="BodyText"/>
        <w:spacing w:line="276" w:lineRule="auto"/>
        <w:rPr>
          <w:rFonts w:ascii="Arial" w:hAnsi="Arial" w:cs="Arial"/>
          <w:color w:val="F898A6"/>
          <w:sz w:val="22"/>
          <w:szCs w:val="22"/>
        </w:rPr>
      </w:pPr>
      <w:r w:rsidRPr="00E83501">
        <w:rPr>
          <w:rFonts w:ascii="Arial" w:hAnsi="Arial" w:cs="Arial"/>
          <w:color w:val="F898A6"/>
          <w:sz w:val="22"/>
          <w:szCs w:val="22"/>
        </w:rPr>
        <w:t>The Research Compliance Officer has the authority to:</w:t>
      </w:r>
    </w:p>
    <w:p w14:paraId="3D57A21C" w14:textId="7531AAFA" w:rsidR="002D164C" w:rsidRPr="00E83501" w:rsidRDefault="00740F44" w:rsidP="00E83501">
      <w:pPr>
        <w:numPr>
          <w:ilvl w:val="0"/>
          <w:numId w:val="30"/>
        </w:numPr>
        <w:spacing w:after="0" w:line="276" w:lineRule="auto"/>
        <w:rPr>
          <w:rFonts w:ascii="Arial" w:hAnsi="Arial" w:cs="Arial"/>
          <w:color w:val="F898A6"/>
        </w:rPr>
      </w:pPr>
      <w:r w:rsidRPr="00E83501">
        <w:rPr>
          <w:rFonts w:ascii="Arial" w:hAnsi="Arial" w:cs="Arial"/>
          <w:color w:val="F898A6"/>
        </w:rPr>
        <w:t>Serve as a non</w:t>
      </w:r>
      <w:r w:rsidR="00020928">
        <w:rPr>
          <w:rFonts w:ascii="Arial" w:hAnsi="Arial" w:cs="Arial"/>
          <w:color w:val="F898A6"/>
        </w:rPr>
        <w:t>-</w:t>
      </w:r>
      <w:r w:rsidRPr="00E83501">
        <w:rPr>
          <w:rFonts w:ascii="Arial" w:hAnsi="Arial" w:cs="Arial"/>
          <w:color w:val="F898A6"/>
        </w:rPr>
        <w:t>voting consultant, as needed, to the IRB.</w:t>
      </w:r>
    </w:p>
    <w:p w14:paraId="65F2EA21" w14:textId="77777777" w:rsidR="002D164C" w:rsidRPr="00E83501" w:rsidRDefault="00740F44" w:rsidP="00E83501">
      <w:pPr>
        <w:numPr>
          <w:ilvl w:val="1"/>
          <w:numId w:val="30"/>
        </w:numPr>
        <w:spacing w:after="0" w:line="276" w:lineRule="auto"/>
        <w:rPr>
          <w:rFonts w:ascii="Arial" w:hAnsi="Arial" w:cs="Arial"/>
          <w:color w:val="F898A6"/>
        </w:rPr>
      </w:pPr>
      <w:r w:rsidRPr="00E83501">
        <w:rPr>
          <w:rFonts w:ascii="Arial" w:hAnsi="Arial" w:cs="Arial"/>
          <w:color w:val="F898A6"/>
        </w:rPr>
        <w:t>The research compliance officer may not serve as a voting or nonvoting member of the IRB.</w:t>
      </w:r>
    </w:p>
    <w:p w14:paraId="330CEBA6" w14:textId="77777777" w:rsidR="002D164C" w:rsidRPr="00E83501" w:rsidRDefault="00740F44" w:rsidP="00E83501">
      <w:pPr>
        <w:numPr>
          <w:ilvl w:val="0"/>
          <w:numId w:val="30"/>
        </w:numPr>
        <w:spacing w:after="0" w:line="276" w:lineRule="auto"/>
        <w:rPr>
          <w:rFonts w:ascii="Arial" w:hAnsi="Arial" w:cs="Arial"/>
          <w:color w:val="F898A6"/>
        </w:rPr>
      </w:pPr>
      <w:r w:rsidRPr="00E83501">
        <w:rPr>
          <w:rFonts w:ascii="Arial" w:hAnsi="Arial" w:cs="Arial"/>
          <w:color w:val="F898A6"/>
        </w:rPr>
        <w:t>Attend meetings of the IRB when requested by the IRB.</w:t>
      </w:r>
    </w:p>
    <w:p w14:paraId="11B91C38" w14:textId="5DA812A3" w:rsidR="002D164C" w:rsidRPr="00E83501" w:rsidRDefault="00740F44" w:rsidP="005B22C7">
      <w:pPr>
        <w:pStyle w:val="Heading3"/>
        <w:spacing w:line="276" w:lineRule="auto"/>
        <w:rPr>
          <w:color w:val="F898A6"/>
          <w:sz w:val="24"/>
          <w:szCs w:val="24"/>
        </w:rPr>
      </w:pPr>
      <w:bookmarkStart w:id="48" w:name="_Toc496168112"/>
      <w:bookmarkStart w:id="49" w:name="_Toc256000023"/>
      <w:r w:rsidRPr="00E83501">
        <w:rPr>
          <w:color w:val="F898A6"/>
          <w:sz w:val="24"/>
          <w:szCs w:val="24"/>
        </w:rPr>
        <w:lastRenderedPageBreak/>
        <w:t>Veterans Administration (VA) Privacy Officer</w:t>
      </w:r>
      <w:r w:rsidR="00260C07">
        <w:rPr>
          <w:color w:val="F898A6"/>
          <w:sz w:val="24"/>
          <w:szCs w:val="24"/>
        </w:rPr>
        <w:t xml:space="preserve"> (PO)</w:t>
      </w:r>
      <w:r w:rsidRPr="00E83501">
        <w:rPr>
          <w:color w:val="F898A6"/>
          <w:sz w:val="24"/>
          <w:szCs w:val="24"/>
        </w:rPr>
        <w:t xml:space="preserve"> and the Information </w:t>
      </w:r>
      <w:r w:rsidR="00260C07">
        <w:rPr>
          <w:color w:val="F898A6"/>
          <w:sz w:val="24"/>
          <w:szCs w:val="24"/>
        </w:rPr>
        <w:t xml:space="preserve">System </w:t>
      </w:r>
      <w:r w:rsidRPr="00E83501">
        <w:rPr>
          <w:color w:val="F898A6"/>
          <w:sz w:val="24"/>
          <w:szCs w:val="24"/>
        </w:rPr>
        <w:t>Security Officer</w:t>
      </w:r>
      <w:bookmarkEnd w:id="48"/>
      <w:r w:rsidR="00260C07">
        <w:rPr>
          <w:color w:val="F898A6"/>
          <w:sz w:val="24"/>
          <w:szCs w:val="24"/>
        </w:rPr>
        <w:t xml:space="preserve"> (ISSO)</w:t>
      </w:r>
      <w:bookmarkEnd w:id="49"/>
    </w:p>
    <w:p w14:paraId="057C4CD1" w14:textId="5851355D" w:rsidR="002D164C" w:rsidRPr="00E83501" w:rsidRDefault="00740F44" w:rsidP="005B22C7">
      <w:pPr>
        <w:pStyle w:val="BodyText"/>
        <w:spacing w:line="276" w:lineRule="auto"/>
        <w:rPr>
          <w:rFonts w:ascii="Arial" w:hAnsi="Arial" w:cs="Arial"/>
          <w:color w:val="F898A6"/>
          <w:sz w:val="22"/>
          <w:szCs w:val="22"/>
        </w:rPr>
      </w:pPr>
      <w:r w:rsidRPr="00E83501">
        <w:rPr>
          <w:rFonts w:ascii="Arial" w:hAnsi="Arial" w:cs="Arial"/>
          <w:color w:val="F898A6"/>
          <w:sz w:val="22"/>
          <w:szCs w:val="22"/>
        </w:rPr>
        <w:t xml:space="preserve">The </w:t>
      </w:r>
      <w:r w:rsidR="00260C07">
        <w:rPr>
          <w:rFonts w:ascii="Arial" w:hAnsi="Arial" w:cs="Arial"/>
          <w:color w:val="F898A6"/>
          <w:sz w:val="22"/>
          <w:szCs w:val="22"/>
        </w:rPr>
        <w:t>PO</w:t>
      </w:r>
      <w:r w:rsidRPr="00E83501">
        <w:rPr>
          <w:rFonts w:ascii="Arial" w:hAnsi="Arial" w:cs="Arial"/>
          <w:color w:val="F898A6"/>
          <w:sz w:val="22"/>
          <w:szCs w:val="22"/>
        </w:rPr>
        <w:t xml:space="preserve"> and the </w:t>
      </w:r>
      <w:r w:rsidR="00260C07">
        <w:rPr>
          <w:rFonts w:ascii="Arial" w:hAnsi="Arial" w:cs="Arial"/>
          <w:color w:val="F898A6"/>
          <w:sz w:val="22"/>
          <w:szCs w:val="22"/>
        </w:rPr>
        <w:t>I</w:t>
      </w:r>
      <w:r w:rsidRPr="00E83501">
        <w:rPr>
          <w:rFonts w:ascii="Arial" w:hAnsi="Arial" w:cs="Arial"/>
          <w:color w:val="F898A6"/>
          <w:sz w:val="22"/>
          <w:szCs w:val="22"/>
        </w:rPr>
        <w:t xml:space="preserve">ISO </w:t>
      </w:r>
      <w:r w:rsidR="00336ED4">
        <w:rPr>
          <w:rFonts w:ascii="Arial" w:hAnsi="Arial" w:cs="Arial"/>
          <w:color w:val="F898A6"/>
          <w:sz w:val="22"/>
          <w:szCs w:val="22"/>
        </w:rPr>
        <w:t>serve in an advisory capacity to the facility’s IRB as either non</w:t>
      </w:r>
      <w:r w:rsidR="00116058">
        <w:rPr>
          <w:rFonts w:ascii="Arial" w:hAnsi="Arial" w:cs="Arial"/>
          <w:color w:val="F898A6"/>
          <w:sz w:val="22"/>
          <w:szCs w:val="22"/>
        </w:rPr>
        <w:t>-</w:t>
      </w:r>
      <w:r w:rsidR="00336ED4">
        <w:rPr>
          <w:rFonts w:ascii="Arial" w:hAnsi="Arial" w:cs="Arial"/>
          <w:color w:val="F898A6"/>
          <w:sz w:val="22"/>
          <w:szCs w:val="22"/>
        </w:rPr>
        <w:t>voting members or as consultants.</w:t>
      </w:r>
    </w:p>
    <w:p w14:paraId="71E45A49" w14:textId="7DAC1EA4" w:rsidR="002D164C" w:rsidRPr="006D04E8" w:rsidRDefault="00740F44" w:rsidP="005B22C7">
      <w:pPr>
        <w:pStyle w:val="Heading3"/>
        <w:spacing w:line="276" w:lineRule="auto"/>
        <w:rPr>
          <w:sz w:val="24"/>
          <w:szCs w:val="24"/>
        </w:rPr>
      </w:pPr>
      <w:bookmarkStart w:id="50" w:name="_Toc256000024"/>
      <w:r w:rsidRPr="006D04E8">
        <w:rPr>
          <w:sz w:val="24"/>
          <w:szCs w:val="24"/>
        </w:rPr>
        <w:t>All members of the Institution</w:t>
      </w:r>
      <w:bookmarkEnd w:id="50"/>
    </w:p>
    <w:p w14:paraId="60689A67" w14:textId="77777777" w:rsidR="002D164C" w:rsidRPr="006D04E8" w:rsidRDefault="00740F44" w:rsidP="005B22C7">
      <w:pPr>
        <w:pStyle w:val="BodyText"/>
        <w:spacing w:line="276" w:lineRule="auto"/>
        <w:rPr>
          <w:rFonts w:ascii="Arial" w:hAnsi="Arial" w:cs="Arial"/>
          <w:sz w:val="22"/>
          <w:szCs w:val="22"/>
        </w:rPr>
      </w:pPr>
      <w:r w:rsidRPr="006D04E8">
        <w:rPr>
          <w:rFonts w:ascii="Arial" w:hAnsi="Arial" w:cs="Arial"/>
          <w:sz w:val="22"/>
          <w:szCs w:val="22"/>
        </w:rPr>
        <w:t>All individuals within the Institution have the responsibility to:</w:t>
      </w:r>
    </w:p>
    <w:p w14:paraId="27F8533C" w14:textId="77777777" w:rsidR="002D164C" w:rsidRPr="006D04E8" w:rsidRDefault="00740F44" w:rsidP="005B22C7">
      <w:pPr>
        <w:numPr>
          <w:ilvl w:val="0"/>
          <w:numId w:val="5"/>
        </w:numPr>
        <w:spacing w:after="0" w:line="276" w:lineRule="auto"/>
        <w:rPr>
          <w:rFonts w:ascii="Arial" w:hAnsi="Arial" w:cs="Arial"/>
        </w:rPr>
      </w:pPr>
      <w:r w:rsidRPr="006D04E8">
        <w:rPr>
          <w:rFonts w:ascii="Arial" w:hAnsi="Arial" w:cs="Arial"/>
        </w:rPr>
        <w:t>Be aware of the definition of Human Research.</w:t>
      </w:r>
    </w:p>
    <w:p w14:paraId="7C9DFB43" w14:textId="77777777" w:rsidR="002D164C" w:rsidRPr="006D04E8" w:rsidRDefault="00740F44" w:rsidP="005B22C7">
      <w:pPr>
        <w:numPr>
          <w:ilvl w:val="0"/>
          <w:numId w:val="5"/>
        </w:numPr>
        <w:spacing w:after="0" w:line="276" w:lineRule="auto"/>
        <w:rPr>
          <w:rFonts w:ascii="Arial" w:hAnsi="Arial" w:cs="Arial"/>
        </w:rPr>
      </w:pPr>
      <w:r w:rsidRPr="006D04E8">
        <w:rPr>
          <w:rFonts w:ascii="Arial" w:hAnsi="Arial" w:cs="Arial"/>
        </w:rPr>
        <w:t>Consult the IRB when there is uncertainty about whether an activity is Human Research.</w:t>
      </w:r>
    </w:p>
    <w:p w14:paraId="53BD2AB5" w14:textId="77777777" w:rsidR="002D164C" w:rsidRPr="006D04E8" w:rsidRDefault="00740F44" w:rsidP="005B22C7">
      <w:pPr>
        <w:numPr>
          <w:ilvl w:val="0"/>
          <w:numId w:val="5"/>
        </w:numPr>
        <w:spacing w:after="0" w:line="276" w:lineRule="auto"/>
        <w:rPr>
          <w:rFonts w:ascii="Arial" w:hAnsi="Arial" w:cs="Arial"/>
        </w:rPr>
      </w:pPr>
      <w:r w:rsidRPr="006D04E8">
        <w:rPr>
          <w:rFonts w:ascii="Arial" w:hAnsi="Arial" w:cs="Arial"/>
        </w:rPr>
        <w:t>Not conduct Human Research or allow Human Research to be conducted without review and approval by an IRB designated by the IO/OO.</w:t>
      </w:r>
    </w:p>
    <w:p w14:paraId="1B1C34DA" w14:textId="77777777" w:rsidR="002D164C" w:rsidRPr="006D04E8" w:rsidRDefault="00740F44" w:rsidP="005B22C7">
      <w:pPr>
        <w:numPr>
          <w:ilvl w:val="0"/>
          <w:numId w:val="5"/>
        </w:numPr>
        <w:spacing w:after="0" w:line="276" w:lineRule="auto"/>
        <w:rPr>
          <w:rFonts w:ascii="Arial" w:hAnsi="Arial" w:cs="Arial"/>
        </w:rPr>
      </w:pPr>
      <w:r w:rsidRPr="006D04E8">
        <w:rPr>
          <w:rFonts w:ascii="Arial" w:hAnsi="Arial" w:cs="Arial"/>
        </w:rPr>
        <w:t>Report allegations of undue influence regarding the oversight of the Human Research Protection Program or concerns about the Human Research Protection Program to the IO/OO.</w:t>
      </w:r>
    </w:p>
    <w:p w14:paraId="24245388" w14:textId="77777777" w:rsidR="002D164C" w:rsidRPr="006D04E8" w:rsidRDefault="00740F44" w:rsidP="005B22C7">
      <w:pPr>
        <w:numPr>
          <w:ilvl w:val="0"/>
          <w:numId w:val="5"/>
        </w:numPr>
        <w:spacing w:after="0" w:line="276" w:lineRule="auto"/>
        <w:rPr>
          <w:rFonts w:ascii="Arial" w:hAnsi="Arial" w:cs="Arial"/>
        </w:rPr>
      </w:pPr>
      <w:r w:rsidRPr="006D04E8">
        <w:rPr>
          <w:rFonts w:ascii="Arial" w:hAnsi="Arial" w:cs="Arial"/>
        </w:rPr>
        <w:t>Report allegations or finding of non-compliance with the requirements of the Human Research Protection Program to the IRB.</w:t>
      </w:r>
    </w:p>
    <w:p w14:paraId="01BCF353" w14:textId="77777777" w:rsidR="002D164C" w:rsidRDefault="00740F44" w:rsidP="00E83501">
      <w:pPr>
        <w:numPr>
          <w:ilvl w:val="0"/>
          <w:numId w:val="31"/>
        </w:numPr>
        <w:spacing w:after="0" w:line="276" w:lineRule="auto"/>
        <w:rPr>
          <w:rFonts w:ascii="Arial" w:hAnsi="Arial" w:cs="Arial"/>
          <w:color w:val="F898A6"/>
        </w:rPr>
      </w:pPr>
      <w:r w:rsidRPr="006D04E8">
        <w:rPr>
          <w:rFonts w:ascii="Arial" w:hAnsi="Arial" w:cs="Arial"/>
          <w:color w:val="F898A6"/>
        </w:rPr>
        <w:t>Ensure oral notification is provided to the appropriate IRB of Record and ACOS/R&amp;D immediately (i.e., within one hour) upon becoming aware of any local research death of a human subject that is believed to be both unexpected and related or possibly related to participation in a VA non-exempt human subjects research study. VA personnel must also ensure that follow-up written notification is provided to the appropriate IRB of Record within one (1) business day of becoming aware of such a death.</w:t>
      </w:r>
    </w:p>
    <w:p w14:paraId="4D70441A" w14:textId="4D81F789" w:rsidR="009F1CBA" w:rsidRDefault="00740F44" w:rsidP="00E83501">
      <w:pPr>
        <w:numPr>
          <w:ilvl w:val="0"/>
          <w:numId w:val="31"/>
        </w:numPr>
        <w:spacing w:after="0" w:line="276" w:lineRule="auto"/>
        <w:rPr>
          <w:rFonts w:ascii="Arial" w:hAnsi="Arial" w:cs="Arial"/>
          <w:color w:val="F898A6"/>
        </w:rPr>
      </w:pPr>
      <w:r>
        <w:rPr>
          <w:rFonts w:ascii="Arial" w:hAnsi="Arial" w:cs="Arial"/>
          <w:color w:val="F898A6"/>
        </w:rPr>
        <w:t>Follow VA medical facility established processes and timelines for the prompt reporting of events described in VHA Directive 1058, such as:</w:t>
      </w:r>
    </w:p>
    <w:p w14:paraId="15A85778" w14:textId="05B5019D" w:rsidR="009F1CBA" w:rsidRDefault="00740F44" w:rsidP="009F1CBA">
      <w:pPr>
        <w:numPr>
          <w:ilvl w:val="1"/>
          <w:numId w:val="31"/>
        </w:numPr>
        <w:spacing w:after="0" w:line="276" w:lineRule="auto"/>
        <w:rPr>
          <w:rFonts w:ascii="Arial" w:hAnsi="Arial" w:cs="Arial"/>
          <w:color w:val="F898A6"/>
        </w:rPr>
      </w:pPr>
      <w:r>
        <w:rPr>
          <w:rFonts w:ascii="Arial" w:hAnsi="Arial" w:cs="Arial"/>
          <w:color w:val="F898A6"/>
        </w:rPr>
        <w:t xml:space="preserve">Deaths of </w:t>
      </w:r>
      <w:r w:rsidR="00143D27">
        <w:rPr>
          <w:rFonts w:ascii="Arial" w:hAnsi="Arial" w:cs="Arial"/>
          <w:color w:val="F898A6"/>
        </w:rPr>
        <w:t>h</w:t>
      </w:r>
      <w:r>
        <w:rPr>
          <w:rFonts w:ascii="Arial" w:hAnsi="Arial" w:cs="Arial"/>
          <w:color w:val="F898A6"/>
        </w:rPr>
        <w:t xml:space="preserve">uman </w:t>
      </w:r>
      <w:r w:rsidR="00143D27">
        <w:rPr>
          <w:rFonts w:ascii="Arial" w:hAnsi="Arial" w:cs="Arial"/>
          <w:color w:val="F898A6"/>
        </w:rPr>
        <w:t>s</w:t>
      </w:r>
      <w:r>
        <w:rPr>
          <w:rFonts w:ascii="Arial" w:hAnsi="Arial" w:cs="Arial"/>
          <w:color w:val="F898A6"/>
        </w:rPr>
        <w:t xml:space="preserve">ubjects </w:t>
      </w:r>
      <w:r w:rsidR="00143D27">
        <w:rPr>
          <w:rFonts w:ascii="Arial" w:hAnsi="Arial" w:cs="Arial"/>
          <w:color w:val="F898A6"/>
        </w:rPr>
        <w:t>p</w:t>
      </w:r>
      <w:r>
        <w:rPr>
          <w:rFonts w:ascii="Arial" w:hAnsi="Arial" w:cs="Arial"/>
          <w:color w:val="F898A6"/>
        </w:rPr>
        <w:t xml:space="preserve">articipating in VA </w:t>
      </w:r>
      <w:r w:rsidR="008649ED">
        <w:rPr>
          <w:rFonts w:ascii="Arial" w:hAnsi="Arial" w:cs="Arial"/>
          <w:color w:val="F898A6"/>
        </w:rPr>
        <w:t>h</w:t>
      </w:r>
      <w:r>
        <w:rPr>
          <w:rFonts w:ascii="Arial" w:hAnsi="Arial" w:cs="Arial"/>
          <w:color w:val="F898A6"/>
        </w:rPr>
        <w:t xml:space="preserve">uman </w:t>
      </w:r>
      <w:r w:rsidR="008649ED">
        <w:rPr>
          <w:rFonts w:ascii="Arial" w:hAnsi="Arial" w:cs="Arial"/>
          <w:color w:val="F898A6"/>
        </w:rPr>
        <w:t>s</w:t>
      </w:r>
      <w:r>
        <w:rPr>
          <w:rFonts w:ascii="Arial" w:hAnsi="Arial" w:cs="Arial"/>
          <w:color w:val="F898A6"/>
        </w:rPr>
        <w:t xml:space="preserve">ubjects </w:t>
      </w:r>
      <w:r w:rsidR="008649ED">
        <w:rPr>
          <w:rFonts w:ascii="Arial" w:hAnsi="Arial" w:cs="Arial"/>
          <w:color w:val="F898A6"/>
        </w:rPr>
        <w:t>r</w:t>
      </w:r>
      <w:r>
        <w:rPr>
          <w:rFonts w:ascii="Arial" w:hAnsi="Arial" w:cs="Arial"/>
          <w:color w:val="F898A6"/>
        </w:rPr>
        <w:t>esearch.</w:t>
      </w:r>
    </w:p>
    <w:p w14:paraId="44FC852B" w14:textId="009C441A" w:rsidR="009F1CBA" w:rsidRDefault="00740F44" w:rsidP="009F1CBA">
      <w:pPr>
        <w:numPr>
          <w:ilvl w:val="1"/>
          <w:numId w:val="31"/>
        </w:numPr>
        <w:spacing w:after="0" w:line="276" w:lineRule="auto"/>
        <w:rPr>
          <w:rFonts w:ascii="Arial" w:hAnsi="Arial" w:cs="Arial"/>
          <w:color w:val="F898A6"/>
        </w:rPr>
      </w:pPr>
      <w:r>
        <w:rPr>
          <w:rFonts w:ascii="Arial" w:hAnsi="Arial" w:cs="Arial"/>
          <w:color w:val="F898A6"/>
        </w:rPr>
        <w:t xml:space="preserve">Unanticipated </w:t>
      </w:r>
      <w:r w:rsidR="00E353E4">
        <w:rPr>
          <w:rFonts w:ascii="Arial" w:hAnsi="Arial" w:cs="Arial"/>
          <w:color w:val="F898A6"/>
        </w:rPr>
        <w:t>p</w:t>
      </w:r>
      <w:r>
        <w:rPr>
          <w:rFonts w:ascii="Arial" w:hAnsi="Arial" w:cs="Arial"/>
          <w:color w:val="F898A6"/>
        </w:rPr>
        <w:t xml:space="preserve">roblems </w:t>
      </w:r>
      <w:r w:rsidR="00E353E4">
        <w:rPr>
          <w:rFonts w:ascii="Arial" w:hAnsi="Arial" w:cs="Arial"/>
          <w:color w:val="F898A6"/>
        </w:rPr>
        <w:t>i</w:t>
      </w:r>
      <w:r>
        <w:rPr>
          <w:rFonts w:ascii="Arial" w:hAnsi="Arial" w:cs="Arial"/>
          <w:color w:val="F898A6"/>
        </w:rPr>
        <w:t xml:space="preserve">nvolving </w:t>
      </w:r>
      <w:r w:rsidR="00E353E4">
        <w:rPr>
          <w:rFonts w:ascii="Arial" w:hAnsi="Arial" w:cs="Arial"/>
          <w:color w:val="F898A6"/>
        </w:rPr>
        <w:t>r</w:t>
      </w:r>
      <w:r>
        <w:rPr>
          <w:rFonts w:ascii="Arial" w:hAnsi="Arial" w:cs="Arial"/>
          <w:color w:val="F898A6"/>
        </w:rPr>
        <w:t xml:space="preserve">isks to </w:t>
      </w:r>
      <w:r w:rsidR="00E353E4">
        <w:rPr>
          <w:rFonts w:ascii="Arial" w:hAnsi="Arial" w:cs="Arial"/>
          <w:color w:val="F898A6"/>
        </w:rPr>
        <w:t>s</w:t>
      </w:r>
      <w:r>
        <w:rPr>
          <w:rFonts w:ascii="Arial" w:hAnsi="Arial" w:cs="Arial"/>
          <w:color w:val="F898A6"/>
        </w:rPr>
        <w:t xml:space="preserve">ubjects or </w:t>
      </w:r>
      <w:r w:rsidR="00E353E4">
        <w:rPr>
          <w:rFonts w:ascii="Arial" w:hAnsi="Arial" w:cs="Arial"/>
          <w:color w:val="F898A6"/>
        </w:rPr>
        <w:t>o</w:t>
      </w:r>
      <w:r>
        <w:rPr>
          <w:rFonts w:ascii="Arial" w:hAnsi="Arial" w:cs="Arial"/>
          <w:color w:val="F898A6"/>
        </w:rPr>
        <w:t xml:space="preserve">thers in VA </w:t>
      </w:r>
      <w:r w:rsidR="00E353E4">
        <w:rPr>
          <w:rFonts w:ascii="Arial" w:hAnsi="Arial" w:cs="Arial"/>
          <w:color w:val="F898A6"/>
        </w:rPr>
        <w:t>h</w:t>
      </w:r>
      <w:r>
        <w:rPr>
          <w:rFonts w:ascii="Arial" w:hAnsi="Arial" w:cs="Arial"/>
          <w:color w:val="F898A6"/>
        </w:rPr>
        <w:t xml:space="preserve">uman </w:t>
      </w:r>
      <w:r w:rsidR="00E353E4">
        <w:rPr>
          <w:rFonts w:ascii="Arial" w:hAnsi="Arial" w:cs="Arial"/>
          <w:color w:val="F898A6"/>
        </w:rPr>
        <w:t>s</w:t>
      </w:r>
      <w:r>
        <w:rPr>
          <w:rFonts w:ascii="Arial" w:hAnsi="Arial" w:cs="Arial"/>
          <w:color w:val="F898A6"/>
        </w:rPr>
        <w:t xml:space="preserve">ubjects </w:t>
      </w:r>
      <w:r w:rsidR="00E353E4">
        <w:rPr>
          <w:rFonts w:ascii="Arial" w:hAnsi="Arial" w:cs="Arial"/>
          <w:color w:val="F898A6"/>
        </w:rPr>
        <w:t>r</w:t>
      </w:r>
      <w:r>
        <w:rPr>
          <w:rFonts w:ascii="Arial" w:hAnsi="Arial" w:cs="Arial"/>
          <w:color w:val="F898A6"/>
        </w:rPr>
        <w:t>esearch.</w:t>
      </w:r>
    </w:p>
    <w:p w14:paraId="60424164" w14:textId="1BEF59D8" w:rsidR="009F1CBA" w:rsidRDefault="00740F44" w:rsidP="009F1CBA">
      <w:pPr>
        <w:numPr>
          <w:ilvl w:val="1"/>
          <w:numId w:val="31"/>
        </w:numPr>
        <w:spacing w:after="0" w:line="276" w:lineRule="auto"/>
        <w:rPr>
          <w:rFonts w:ascii="Arial" w:hAnsi="Arial" w:cs="Arial"/>
          <w:color w:val="F898A6"/>
        </w:rPr>
      </w:pPr>
      <w:r>
        <w:rPr>
          <w:rFonts w:ascii="Arial" w:hAnsi="Arial" w:cs="Arial"/>
          <w:color w:val="F898A6"/>
        </w:rPr>
        <w:t xml:space="preserve">Serious or </w:t>
      </w:r>
      <w:r w:rsidR="00E353E4">
        <w:rPr>
          <w:rFonts w:ascii="Arial" w:hAnsi="Arial" w:cs="Arial"/>
          <w:color w:val="F898A6"/>
        </w:rPr>
        <w:t>c</w:t>
      </w:r>
      <w:r>
        <w:rPr>
          <w:rFonts w:ascii="Arial" w:hAnsi="Arial" w:cs="Arial"/>
          <w:color w:val="F898A6"/>
        </w:rPr>
        <w:t xml:space="preserve">ontinuing </w:t>
      </w:r>
      <w:r w:rsidR="00E353E4">
        <w:rPr>
          <w:rFonts w:ascii="Arial" w:hAnsi="Arial" w:cs="Arial"/>
          <w:color w:val="F898A6"/>
        </w:rPr>
        <w:t>n</w:t>
      </w:r>
      <w:r>
        <w:rPr>
          <w:rFonts w:ascii="Arial" w:hAnsi="Arial" w:cs="Arial"/>
          <w:color w:val="F898A6"/>
        </w:rPr>
        <w:t xml:space="preserve">oncompliance </w:t>
      </w:r>
      <w:r w:rsidR="00E353E4">
        <w:rPr>
          <w:rFonts w:ascii="Arial" w:hAnsi="Arial" w:cs="Arial"/>
          <w:color w:val="F898A6"/>
        </w:rPr>
        <w:t>i</w:t>
      </w:r>
      <w:r>
        <w:rPr>
          <w:rFonts w:ascii="Arial" w:hAnsi="Arial" w:cs="Arial"/>
          <w:color w:val="F898A6"/>
        </w:rPr>
        <w:t xml:space="preserve">nvolving VA </w:t>
      </w:r>
      <w:r w:rsidR="00E353E4">
        <w:rPr>
          <w:rFonts w:ascii="Arial" w:hAnsi="Arial" w:cs="Arial"/>
          <w:color w:val="F898A6"/>
        </w:rPr>
        <w:t>h</w:t>
      </w:r>
      <w:r>
        <w:rPr>
          <w:rFonts w:ascii="Arial" w:hAnsi="Arial" w:cs="Arial"/>
          <w:color w:val="F898A6"/>
        </w:rPr>
        <w:t xml:space="preserve">uman </w:t>
      </w:r>
      <w:r w:rsidR="00E353E4">
        <w:rPr>
          <w:rFonts w:ascii="Arial" w:hAnsi="Arial" w:cs="Arial"/>
          <w:color w:val="F898A6"/>
        </w:rPr>
        <w:t>s</w:t>
      </w:r>
      <w:r>
        <w:rPr>
          <w:rFonts w:ascii="Arial" w:hAnsi="Arial" w:cs="Arial"/>
          <w:color w:val="F898A6"/>
        </w:rPr>
        <w:t xml:space="preserve">ubjects </w:t>
      </w:r>
      <w:r w:rsidR="00E353E4">
        <w:rPr>
          <w:rFonts w:ascii="Arial" w:hAnsi="Arial" w:cs="Arial"/>
          <w:color w:val="F898A6"/>
        </w:rPr>
        <w:t>r</w:t>
      </w:r>
      <w:r>
        <w:rPr>
          <w:rFonts w:ascii="Arial" w:hAnsi="Arial" w:cs="Arial"/>
          <w:color w:val="F898A6"/>
        </w:rPr>
        <w:t>esearch.</w:t>
      </w:r>
    </w:p>
    <w:p w14:paraId="0925C069" w14:textId="6C80AE12" w:rsidR="009F1CBA" w:rsidRPr="006D04E8" w:rsidRDefault="00740F44" w:rsidP="00F15A65">
      <w:pPr>
        <w:numPr>
          <w:ilvl w:val="1"/>
          <w:numId w:val="31"/>
        </w:numPr>
        <w:spacing w:after="0" w:line="276" w:lineRule="auto"/>
        <w:rPr>
          <w:rFonts w:ascii="Arial" w:hAnsi="Arial" w:cs="Arial"/>
          <w:color w:val="F898A6"/>
        </w:rPr>
      </w:pPr>
      <w:r>
        <w:rPr>
          <w:rFonts w:ascii="Arial" w:hAnsi="Arial" w:cs="Arial"/>
          <w:color w:val="F898A6"/>
        </w:rPr>
        <w:t xml:space="preserve">Other </w:t>
      </w:r>
      <w:r w:rsidR="00CF5AC1">
        <w:rPr>
          <w:rFonts w:ascii="Arial" w:hAnsi="Arial" w:cs="Arial"/>
          <w:color w:val="F898A6"/>
        </w:rPr>
        <w:t>e</w:t>
      </w:r>
      <w:r>
        <w:rPr>
          <w:rFonts w:ascii="Arial" w:hAnsi="Arial" w:cs="Arial"/>
          <w:color w:val="F898A6"/>
        </w:rPr>
        <w:t xml:space="preserve">vents </w:t>
      </w:r>
      <w:r w:rsidR="00CF5AC1">
        <w:rPr>
          <w:rFonts w:ascii="Arial" w:hAnsi="Arial" w:cs="Arial"/>
          <w:color w:val="F898A6"/>
        </w:rPr>
        <w:t>i</w:t>
      </w:r>
      <w:r>
        <w:rPr>
          <w:rFonts w:ascii="Arial" w:hAnsi="Arial" w:cs="Arial"/>
          <w:color w:val="F898A6"/>
        </w:rPr>
        <w:t>nvolving VA Huma</w:t>
      </w:r>
      <w:r w:rsidR="008C3429">
        <w:rPr>
          <w:rFonts w:ascii="Arial" w:hAnsi="Arial" w:cs="Arial"/>
          <w:color w:val="F898A6"/>
        </w:rPr>
        <w:t>n</w:t>
      </w:r>
      <w:r>
        <w:rPr>
          <w:rFonts w:ascii="Arial" w:hAnsi="Arial" w:cs="Arial"/>
          <w:color w:val="F898A6"/>
        </w:rPr>
        <w:t xml:space="preserve"> Research Protection Programs </w:t>
      </w:r>
      <w:r w:rsidR="00990916">
        <w:rPr>
          <w:rFonts w:ascii="Arial" w:hAnsi="Arial" w:cs="Arial"/>
          <w:color w:val="F898A6"/>
        </w:rPr>
        <w:t>r</w:t>
      </w:r>
      <w:r>
        <w:rPr>
          <w:rFonts w:ascii="Arial" w:hAnsi="Arial" w:cs="Arial"/>
          <w:color w:val="F898A6"/>
        </w:rPr>
        <w:t>eportable to ORO</w:t>
      </w:r>
    </w:p>
    <w:p w14:paraId="48CF6695" w14:textId="5A01C164" w:rsidR="002D164C" w:rsidRPr="006D04E8" w:rsidRDefault="00740F44" w:rsidP="005B22C7">
      <w:pPr>
        <w:pStyle w:val="BodyText"/>
        <w:spacing w:line="276" w:lineRule="auto"/>
        <w:rPr>
          <w:rFonts w:ascii="Arial" w:hAnsi="Arial" w:cs="Arial"/>
          <w:sz w:val="22"/>
          <w:szCs w:val="22"/>
        </w:rPr>
      </w:pPr>
      <w:r w:rsidRPr="006D04E8">
        <w:rPr>
          <w:rFonts w:ascii="Arial" w:hAnsi="Arial" w:cs="Arial"/>
          <w:sz w:val="22"/>
          <w:szCs w:val="22"/>
        </w:rPr>
        <w:t>Individuals who are responsible for business development are prohibited from carrying out day-to-day operations of the review process.</w:t>
      </w:r>
    </w:p>
    <w:p w14:paraId="579F3B25" w14:textId="77777777" w:rsidR="002D164C" w:rsidRPr="006D04E8" w:rsidRDefault="00740F44" w:rsidP="005B22C7">
      <w:pPr>
        <w:pStyle w:val="Heading3"/>
        <w:spacing w:line="276" w:lineRule="auto"/>
        <w:rPr>
          <w:sz w:val="24"/>
          <w:szCs w:val="24"/>
        </w:rPr>
      </w:pPr>
      <w:bookmarkStart w:id="51" w:name="_Toc256000025"/>
      <w:bookmarkStart w:id="52" w:name="_Toc496168114"/>
      <w:r w:rsidRPr="006D04E8">
        <w:rPr>
          <w:sz w:val="24"/>
          <w:szCs w:val="24"/>
        </w:rPr>
        <w:t>IRBs</w:t>
      </w:r>
      <w:bookmarkEnd w:id="51"/>
      <w:bookmarkEnd w:id="52"/>
    </w:p>
    <w:p w14:paraId="12ACE332" w14:textId="77777777" w:rsidR="002D164C" w:rsidRPr="006D04E8" w:rsidRDefault="00740F44" w:rsidP="005B22C7">
      <w:pPr>
        <w:pStyle w:val="BodyText"/>
        <w:spacing w:line="276" w:lineRule="auto"/>
        <w:rPr>
          <w:rFonts w:ascii="Arial" w:hAnsi="Arial" w:cs="Arial"/>
          <w:sz w:val="22"/>
          <w:szCs w:val="22"/>
        </w:rPr>
      </w:pPr>
      <w:r w:rsidRPr="006D04E8">
        <w:rPr>
          <w:rFonts w:ascii="Arial" w:hAnsi="Arial" w:cs="Arial"/>
          <w:sz w:val="22"/>
          <w:szCs w:val="22"/>
        </w:rPr>
        <w:t>The list of IRBs designated by the IO/OO to be the IRBs relied upon by the Human Research Protection Program and the scope of review of these IRBs is listed in the IRB rosters available from the IRB Office. IRB members and IRB staff have the responsibility to follow Human Research Protection Program policies and procedures that apply to IRB members and staff.</w:t>
      </w:r>
    </w:p>
    <w:p w14:paraId="0D94A618" w14:textId="77777777" w:rsidR="002D164C" w:rsidRPr="006D04E8" w:rsidRDefault="002D164C" w:rsidP="005B22C7">
      <w:pPr>
        <w:pStyle w:val="BodyText"/>
        <w:spacing w:line="276" w:lineRule="auto"/>
        <w:rPr>
          <w:rFonts w:ascii="Arial" w:hAnsi="Arial" w:cs="Arial"/>
          <w:sz w:val="22"/>
          <w:szCs w:val="22"/>
        </w:rPr>
      </w:pPr>
    </w:p>
    <w:p w14:paraId="1AB4B1A6" w14:textId="77777777" w:rsidR="002D164C" w:rsidRPr="006D04E8" w:rsidRDefault="00740F44" w:rsidP="005B22C7">
      <w:pPr>
        <w:pStyle w:val="BodyText"/>
        <w:spacing w:line="276" w:lineRule="auto"/>
        <w:rPr>
          <w:rFonts w:ascii="Arial" w:hAnsi="Arial" w:cs="Arial"/>
        </w:rPr>
      </w:pPr>
      <w:r w:rsidRPr="006D04E8">
        <w:rPr>
          <w:rFonts w:ascii="Arial" w:hAnsi="Arial" w:cs="Arial"/>
          <w:b/>
          <w:bCs/>
          <w:u w:val="single"/>
        </w:rPr>
        <w:lastRenderedPageBreak/>
        <w:t>Relying on an External IRB</w:t>
      </w:r>
    </w:p>
    <w:p w14:paraId="210FF95C" w14:textId="77777777" w:rsidR="002D164C" w:rsidRPr="006D04E8" w:rsidRDefault="00740F44" w:rsidP="005B22C7">
      <w:pPr>
        <w:pStyle w:val="BodyText"/>
        <w:spacing w:line="276" w:lineRule="auto"/>
        <w:rPr>
          <w:rFonts w:ascii="Arial" w:hAnsi="Arial" w:cs="Arial"/>
          <w:sz w:val="22"/>
          <w:szCs w:val="22"/>
        </w:rPr>
      </w:pPr>
      <w:r w:rsidRPr="006D04E8">
        <w:rPr>
          <w:rFonts w:ascii="Arial" w:hAnsi="Arial" w:cs="Arial"/>
          <w:sz w:val="22"/>
          <w:szCs w:val="22"/>
        </w:rPr>
        <w:t>This Institution may rely upon IRBs of another institution or organization provided one of the following is true:</w:t>
      </w:r>
    </w:p>
    <w:p w14:paraId="1AA14A4F" w14:textId="77777777" w:rsidR="00287690" w:rsidRPr="00287690" w:rsidRDefault="00740F44" w:rsidP="00287690">
      <w:pPr>
        <w:pStyle w:val="BodyText"/>
        <w:numPr>
          <w:ilvl w:val="0"/>
          <w:numId w:val="5"/>
        </w:numPr>
        <w:rPr>
          <w:rFonts w:ascii="Arial" w:hAnsi="Arial" w:cs="Arial"/>
          <w:sz w:val="22"/>
          <w:szCs w:val="22"/>
        </w:rPr>
      </w:pPr>
      <w:r w:rsidRPr="00287690">
        <w:rPr>
          <w:rFonts w:ascii="Arial" w:hAnsi="Arial" w:cs="Arial"/>
          <w:sz w:val="22"/>
          <w:szCs w:val="22"/>
        </w:rPr>
        <w:t>The IRBs are part of an AAHRPP accredited institution or organization.</w:t>
      </w:r>
    </w:p>
    <w:p w14:paraId="358096EE" w14:textId="77777777" w:rsidR="00287690" w:rsidRPr="00287690" w:rsidRDefault="00740F44" w:rsidP="00287690">
      <w:pPr>
        <w:pStyle w:val="BodyText"/>
        <w:numPr>
          <w:ilvl w:val="0"/>
          <w:numId w:val="5"/>
        </w:numPr>
        <w:rPr>
          <w:rFonts w:ascii="Arial" w:hAnsi="Arial" w:cs="Arial"/>
          <w:sz w:val="22"/>
          <w:szCs w:val="22"/>
        </w:rPr>
      </w:pPr>
      <w:r w:rsidRPr="00287690">
        <w:rPr>
          <w:rFonts w:ascii="Arial" w:hAnsi="Arial" w:cs="Arial"/>
          <w:sz w:val="22"/>
          <w:szCs w:val="22"/>
        </w:rPr>
        <w:t>The IRBs are not part of an AAHRPP accredited institution or organization, but where reasonable steps have been taken to ensure that subjects are adequately protected. For example, for research that is no greater than Minimal Risk, there may be an assurance that the IRBs will adhere to applicable ethical standards and regulations. For research that is greater than Minimal Risk, the institutions may agree on more extensive oversight.</w:t>
      </w:r>
    </w:p>
    <w:p w14:paraId="7D8FB7DE" w14:textId="021C3671" w:rsidR="00287690" w:rsidRPr="00287690" w:rsidRDefault="00740F44" w:rsidP="00287690">
      <w:pPr>
        <w:pStyle w:val="BodyText"/>
        <w:numPr>
          <w:ilvl w:val="0"/>
          <w:numId w:val="5"/>
        </w:numPr>
        <w:rPr>
          <w:rFonts w:ascii="Arial" w:hAnsi="Arial" w:cs="Arial"/>
          <w:sz w:val="22"/>
          <w:szCs w:val="22"/>
        </w:rPr>
      </w:pPr>
      <w:r w:rsidRPr="00287690">
        <w:rPr>
          <w:rFonts w:ascii="Arial" w:hAnsi="Arial" w:cs="Arial"/>
          <w:sz w:val="22"/>
          <w:szCs w:val="22"/>
        </w:rPr>
        <w:t xml:space="preserve">The IRBs are part of an established reliance network (e.g., </w:t>
      </w:r>
      <w:r w:rsidR="00FA47E8" w:rsidRPr="00287690">
        <w:rPr>
          <w:rFonts w:ascii="Arial" w:hAnsi="Arial" w:cs="Arial"/>
          <w:sz w:val="22"/>
          <w:szCs w:val="22"/>
        </w:rPr>
        <w:t>S</w:t>
      </w:r>
      <w:r w:rsidR="00FA47E8">
        <w:rPr>
          <w:rFonts w:ascii="Arial" w:hAnsi="Arial" w:cs="Arial"/>
          <w:sz w:val="22"/>
          <w:szCs w:val="22"/>
        </w:rPr>
        <w:t>MART</w:t>
      </w:r>
      <w:r w:rsidR="00FA47E8" w:rsidRPr="00287690">
        <w:rPr>
          <w:rFonts w:ascii="Arial" w:hAnsi="Arial" w:cs="Arial"/>
          <w:sz w:val="22"/>
          <w:szCs w:val="22"/>
        </w:rPr>
        <w:t xml:space="preserve"> </w:t>
      </w:r>
      <w:r w:rsidRPr="00287690">
        <w:rPr>
          <w:rFonts w:ascii="Arial" w:hAnsi="Arial" w:cs="Arial"/>
          <w:sz w:val="22"/>
          <w:szCs w:val="22"/>
        </w:rPr>
        <w:t>IRB) that has established contractual and SOP-level procedures to clarify the roles and responsibilities associated with IRB reliance and to establish mechanisms to ensure quality and consistency in the review process among institutions.</w:t>
      </w:r>
    </w:p>
    <w:p w14:paraId="0E850598" w14:textId="77777777" w:rsidR="00287690" w:rsidRPr="00287690" w:rsidRDefault="00740F44" w:rsidP="00287690">
      <w:pPr>
        <w:pStyle w:val="BodyText"/>
        <w:numPr>
          <w:ilvl w:val="0"/>
          <w:numId w:val="5"/>
        </w:numPr>
        <w:rPr>
          <w:rFonts w:ascii="Arial" w:hAnsi="Arial" w:cs="Arial"/>
          <w:sz w:val="22"/>
          <w:szCs w:val="22"/>
        </w:rPr>
      </w:pPr>
      <w:r w:rsidRPr="00287690">
        <w:rPr>
          <w:rFonts w:ascii="Arial" w:hAnsi="Arial" w:cs="Arial"/>
          <w:sz w:val="22"/>
          <w:szCs w:val="22"/>
        </w:rPr>
        <w:t>The sIRB has been pre-determined by study sponsor or grant or established by prior arrangement.</w:t>
      </w:r>
    </w:p>
    <w:p w14:paraId="7AF1300B" w14:textId="77777777" w:rsidR="00287690" w:rsidRPr="00287690" w:rsidRDefault="00740F44" w:rsidP="00287690">
      <w:pPr>
        <w:pStyle w:val="BodyText"/>
        <w:numPr>
          <w:ilvl w:val="0"/>
          <w:numId w:val="5"/>
        </w:numPr>
        <w:rPr>
          <w:rFonts w:ascii="Arial" w:hAnsi="Arial" w:cs="Arial"/>
          <w:sz w:val="22"/>
          <w:szCs w:val="22"/>
        </w:rPr>
      </w:pPr>
      <w:r w:rsidRPr="00287690">
        <w:rPr>
          <w:rFonts w:ascii="Arial" w:hAnsi="Arial" w:cs="Arial"/>
          <w:sz w:val="22"/>
          <w:szCs w:val="22"/>
        </w:rPr>
        <w:t>This Institution’s investigator is a collaborator on Human Research that is primarily conducted at another institution or organization and the investigator’s role does not include interaction or intervention with subjects.</w:t>
      </w:r>
    </w:p>
    <w:p w14:paraId="67D7A8A4" w14:textId="77777777" w:rsidR="00287690" w:rsidRPr="00287690" w:rsidRDefault="00740F44" w:rsidP="00287690">
      <w:pPr>
        <w:pStyle w:val="BodyText"/>
        <w:numPr>
          <w:ilvl w:val="0"/>
          <w:numId w:val="5"/>
        </w:numPr>
        <w:rPr>
          <w:rFonts w:ascii="Arial" w:hAnsi="Arial" w:cs="Arial"/>
          <w:sz w:val="22"/>
          <w:szCs w:val="22"/>
        </w:rPr>
      </w:pPr>
      <w:r w:rsidRPr="00287690">
        <w:rPr>
          <w:rFonts w:ascii="Arial" w:hAnsi="Arial" w:cs="Arial"/>
          <w:sz w:val="22"/>
          <w:szCs w:val="22"/>
        </w:rPr>
        <w:t>The Institution is engaged in the Human Research solely because it is receiving federal funds. (Employees and agents of the institution do not interact or intervene with subjects, gather or possess private identifiable information about subjects, nor obtain the consent of subjects.)</w:t>
      </w:r>
    </w:p>
    <w:p w14:paraId="7FDA4ACC" w14:textId="083D559F" w:rsidR="00287690" w:rsidRPr="00B21BB3" w:rsidRDefault="00785F6D" w:rsidP="00287690">
      <w:pPr>
        <w:pStyle w:val="BodyText"/>
        <w:numPr>
          <w:ilvl w:val="0"/>
          <w:numId w:val="5"/>
        </w:numPr>
        <w:rPr>
          <w:rFonts w:ascii="Arial" w:hAnsi="Arial" w:cs="Arial"/>
          <w:sz w:val="22"/>
          <w:szCs w:val="22"/>
          <w:highlight w:val="cyan"/>
        </w:rPr>
      </w:pPr>
      <w:r>
        <w:rPr>
          <w:rFonts w:ascii="Arial" w:hAnsi="Arial" w:cs="Arial"/>
          <w:sz w:val="22"/>
          <w:szCs w:val="22"/>
        </w:rPr>
        <w:t>A</w:t>
      </w:r>
      <w:r w:rsidR="00740F44">
        <w:rPr>
          <w:rFonts w:ascii="Arial" w:hAnsi="Arial" w:cs="Arial"/>
          <w:sz w:val="22"/>
          <w:szCs w:val="22"/>
        </w:rPr>
        <w:t>dditional reliance scenarios</w:t>
      </w:r>
      <w:r w:rsidR="009373ED">
        <w:rPr>
          <w:rFonts w:ascii="Arial" w:hAnsi="Arial" w:cs="Arial"/>
          <w:sz w:val="22"/>
          <w:szCs w:val="22"/>
        </w:rPr>
        <w:t xml:space="preserve"> </w:t>
      </w:r>
      <w:r w:rsidRPr="00B21BB3">
        <w:rPr>
          <w:rFonts w:ascii="Arial" w:hAnsi="Arial" w:cs="Arial"/>
          <w:sz w:val="22"/>
          <w:szCs w:val="22"/>
          <w:highlight w:val="cyan"/>
        </w:rPr>
        <w:t>that are not listed above.</w:t>
      </w:r>
    </w:p>
    <w:p w14:paraId="189E0C2A" w14:textId="340A5B80" w:rsidR="002D164C" w:rsidRPr="006D04E8" w:rsidRDefault="00740F44" w:rsidP="005B22C7">
      <w:pPr>
        <w:pStyle w:val="BodyText"/>
        <w:spacing w:line="276" w:lineRule="auto"/>
        <w:rPr>
          <w:rFonts w:ascii="Arial" w:hAnsi="Arial" w:cs="Arial"/>
          <w:sz w:val="22"/>
          <w:szCs w:val="22"/>
        </w:rPr>
      </w:pPr>
      <w:r w:rsidRPr="006D04E8">
        <w:rPr>
          <w:rFonts w:ascii="Arial" w:hAnsi="Arial" w:cs="Arial"/>
          <w:sz w:val="22"/>
          <w:szCs w:val="22"/>
        </w:rPr>
        <w:t xml:space="preserve">Reliance on an external IRB requires an </w:t>
      </w:r>
      <w:r w:rsidRPr="00B21BB3">
        <w:rPr>
          <w:rFonts w:ascii="Arial" w:hAnsi="Arial" w:cs="Arial"/>
          <w:sz w:val="22"/>
          <w:szCs w:val="22"/>
          <w:highlight w:val="cyan"/>
        </w:rPr>
        <w:t>Authorization Agreement</w:t>
      </w:r>
      <w:r w:rsidRPr="006D04E8">
        <w:rPr>
          <w:rFonts w:ascii="Arial" w:hAnsi="Arial" w:cs="Arial"/>
          <w:sz w:val="22"/>
          <w:szCs w:val="22"/>
        </w:rPr>
        <w:t>. When Human Research carried out at this institution or by its agents is reviewed by an IRB at another institution or organization, this HRPP will follow established policies and procedures that specify which studies are eligible for reliance, how reliance is determined, and will provide information to researchers about reliance criteria and the process for seeking IRB reliance.</w:t>
      </w:r>
    </w:p>
    <w:p w14:paraId="02456A2C" w14:textId="77777777" w:rsidR="002D164C" w:rsidRPr="006D04E8" w:rsidRDefault="00740F44" w:rsidP="005B22C7">
      <w:pPr>
        <w:pStyle w:val="BodyText"/>
        <w:spacing w:line="276" w:lineRule="auto"/>
        <w:rPr>
          <w:rFonts w:ascii="Arial" w:hAnsi="Arial" w:cs="Arial"/>
          <w:sz w:val="22"/>
          <w:szCs w:val="22"/>
        </w:rPr>
      </w:pPr>
      <w:r w:rsidRPr="006D04E8">
        <w:rPr>
          <w:rFonts w:ascii="Arial" w:hAnsi="Arial" w:cs="Arial"/>
          <w:sz w:val="22"/>
          <w:szCs w:val="22"/>
        </w:rPr>
        <w:t>The IRBs relied upon by this Institution have the authority to:</w:t>
      </w:r>
    </w:p>
    <w:p w14:paraId="3C06D554" w14:textId="437C75A9" w:rsidR="002D164C" w:rsidRPr="006D04E8" w:rsidRDefault="00740F44" w:rsidP="005B22C7">
      <w:pPr>
        <w:numPr>
          <w:ilvl w:val="0"/>
          <w:numId w:val="5"/>
        </w:numPr>
        <w:spacing w:after="0" w:line="276" w:lineRule="auto"/>
        <w:rPr>
          <w:rFonts w:ascii="Arial" w:hAnsi="Arial" w:cs="Arial"/>
        </w:rPr>
      </w:pPr>
      <w:r w:rsidRPr="006D04E8">
        <w:rPr>
          <w:rFonts w:ascii="Arial" w:hAnsi="Arial" w:cs="Arial"/>
        </w:rPr>
        <w:t xml:space="preserve">Approve, require modifications to secure approval, and disapprove all Human Research overseen and conducted by the Institution. All Human Research must be approved by one of the IRBs designated by the IO/OO. Officials of this Institution may not approve Human Research that has </w:t>
      </w:r>
      <w:r w:rsidR="001F1551">
        <w:rPr>
          <w:rFonts w:ascii="Arial" w:hAnsi="Arial" w:cs="Arial"/>
        </w:rPr>
        <w:t>been disapproved by the IRB of record</w:t>
      </w:r>
      <w:r w:rsidRPr="006D04E8">
        <w:rPr>
          <w:rFonts w:ascii="Arial" w:hAnsi="Arial" w:cs="Arial"/>
        </w:rPr>
        <w:t>.</w:t>
      </w:r>
    </w:p>
    <w:p w14:paraId="6D32CBF6" w14:textId="77777777" w:rsidR="002D164C" w:rsidRPr="006D04E8" w:rsidRDefault="00740F44" w:rsidP="005B22C7">
      <w:pPr>
        <w:numPr>
          <w:ilvl w:val="0"/>
          <w:numId w:val="5"/>
        </w:numPr>
        <w:spacing w:after="0" w:line="276" w:lineRule="auto"/>
        <w:rPr>
          <w:rFonts w:ascii="Arial" w:hAnsi="Arial" w:cs="Arial"/>
        </w:rPr>
      </w:pPr>
      <w:r w:rsidRPr="006D04E8">
        <w:rPr>
          <w:rFonts w:ascii="Arial" w:hAnsi="Arial" w:cs="Arial"/>
        </w:rPr>
        <w:t>Suspend or terminate approval of Human Research not being conducted in accordance with an IRBs’ requirements or that has been associated with unexpected serious harm to subjects.</w:t>
      </w:r>
    </w:p>
    <w:p w14:paraId="50C7820B" w14:textId="77777777" w:rsidR="002D164C" w:rsidRPr="006D04E8" w:rsidRDefault="00740F44" w:rsidP="005B22C7">
      <w:pPr>
        <w:numPr>
          <w:ilvl w:val="0"/>
          <w:numId w:val="5"/>
        </w:numPr>
        <w:spacing w:after="0" w:line="276" w:lineRule="auto"/>
        <w:rPr>
          <w:rFonts w:ascii="Arial" w:hAnsi="Arial" w:cs="Arial"/>
        </w:rPr>
      </w:pPr>
      <w:r w:rsidRPr="006D04E8">
        <w:rPr>
          <w:rFonts w:ascii="Arial" w:hAnsi="Arial" w:cs="Arial"/>
        </w:rPr>
        <w:t>Observe, or have a third party observe, the consent process and the conduct of the Human Research.</w:t>
      </w:r>
    </w:p>
    <w:p w14:paraId="10D4CC92" w14:textId="77777777" w:rsidR="002D164C" w:rsidRPr="006D04E8" w:rsidRDefault="00740F44" w:rsidP="005B22C7">
      <w:pPr>
        <w:numPr>
          <w:ilvl w:val="0"/>
          <w:numId w:val="5"/>
        </w:numPr>
        <w:spacing w:after="0" w:line="276" w:lineRule="auto"/>
        <w:rPr>
          <w:rFonts w:ascii="Arial" w:hAnsi="Arial" w:cs="Arial"/>
        </w:rPr>
      </w:pPr>
      <w:r w:rsidRPr="006D04E8">
        <w:rPr>
          <w:rFonts w:ascii="Arial" w:hAnsi="Arial" w:cs="Arial"/>
        </w:rPr>
        <w:t>Determine whether an activity is Human Research.</w:t>
      </w:r>
    </w:p>
    <w:p w14:paraId="4EB8B815" w14:textId="77777777" w:rsidR="002D164C" w:rsidRPr="006D04E8" w:rsidRDefault="00740F44" w:rsidP="005B22C7">
      <w:pPr>
        <w:numPr>
          <w:ilvl w:val="0"/>
          <w:numId w:val="5"/>
        </w:numPr>
        <w:spacing w:after="0" w:line="276" w:lineRule="auto"/>
        <w:rPr>
          <w:rFonts w:ascii="Arial" w:hAnsi="Arial" w:cs="Arial"/>
        </w:rPr>
      </w:pPr>
      <w:r w:rsidRPr="006D04E8">
        <w:rPr>
          <w:rFonts w:ascii="Arial" w:hAnsi="Arial" w:cs="Arial"/>
        </w:rPr>
        <w:t>Evaluate financial interests of investigators and research staff and have the final authority to decide whether the financial interest and management plan, if any, allow the Human Research to be approved.</w:t>
      </w:r>
    </w:p>
    <w:p w14:paraId="1F7ADC91" w14:textId="77777777" w:rsidR="002D164C" w:rsidRPr="006D04E8" w:rsidRDefault="00740F44" w:rsidP="005B22C7">
      <w:pPr>
        <w:numPr>
          <w:ilvl w:val="0"/>
          <w:numId w:val="5"/>
        </w:numPr>
        <w:spacing w:after="0" w:line="276" w:lineRule="auto"/>
        <w:rPr>
          <w:rFonts w:ascii="Arial" w:hAnsi="Arial" w:cs="Arial"/>
        </w:rPr>
      </w:pPr>
      <w:r w:rsidRPr="006D04E8">
        <w:rPr>
          <w:rFonts w:ascii="Arial" w:hAnsi="Arial" w:cs="Arial"/>
        </w:rPr>
        <w:lastRenderedPageBreak/>
        <w:t>Serve as the Privacy Board, as applicable, to fulfill the requirements of the HIPAA Privacy Rule for use or disclosure of protected health information for research purposes.</w:t>
      </w:r>
    </w:p>
    <w:p w14:paraId="476C5F79" w14:textId="77777777" w:rsidR="002D164C" w:rsidRPr="006D04E8" w:rsidRDefault="00740F44" w:rsidP="005B22C7">
      <w:pPr>
        <w:pStyle w:val="BodyText"/>
        <w:spacing w:line="276" w:lineRule="auto"/>
        <w:rPr>
          <w:rFonts w:ascii="Arial" w:hAnsi="Arial" w:cs="Arial"/>
          <w:sz w:val="22"/>
          <w:szCs w:val="22"/>
        </w:rPr>
      </w:pPr>
      <w:r w:rsidRPr="006D04E8">
        <w:rPr>
          <w:rFonts w:ascii="Arial" w:hAnsi="Arial" w:cs="Arial"/>
          <w:sz w:val="22"/>
          <w:szCs w:val="22"/>
        </w:rPr>
        <w:t>This institution will comply with the determinations of the reviewing IRB, follow reporting and conflict of interest disclosure requirements as specified in the authorization agreement, conduct monitoring, identify an appropriate contact person, ensure researchers have appropriate qualifications and provide local context information (and any updates) to the reviewing IRB.</w:t>
      </w:r>
    </w:p>
    <w:p w14:paraId="239772A9" w14:textId="77777777" w:rsidR="002D164C" w:rsidRPr="006D04E8" w:rsidRDefault="002D164C" w:rsidP="005B22C7">
      <w:pPr>
        <w:pStyle w:val="BodyText"/>
        <w:spacing w:line="276" w:lineRule="auto"/>
        <w:ind w:left="0"/>
        <w:rPr>
          <w:rFonts w:ascii="Arial" w:hAnsi="Arial" w:cs="Arial"/>
          <w:sz w:val="22"/>
          <w:szCs w:val="22"/>
        </w:rPr>
      </w:pPr>
    </w:p>
    <w:p w14:paraId="04167EBC" w14:textId="77777777" w:rsidR="002D164C" w:rsidRPr="006D04E8" w:rsidRDefault="00740F44" w:rsidP="005B22C7">
      <w:pPr>
        <w:pStyle w:val="BodyText"/>
        <w:spacing w:line="276" w:lineRule="auto"/>
        <w:rPr>
          <w:rFonts w:ascii="Arial" w:hAnsi="Arial" w:cs="Arial"/>
          <w:b/>
          <w:bCs/>
          <w:u w:val="single"/>
        </w:rPr>
      </w:pPr>
      <w:r w:rsidRPr="006D04E8">
        <w:rPr>
          <w:rFonts w:ascii="Arial" w:hAnsi="Arial" w:cs="Arial"/>
          <w:b/>
          <w:bCs/>
          <w:u w:val="single"/>
        </w:rPr>
        <w:t>Serving as the IRB of Record</w:t>
      </w:r>
    </w:p>
    <w:p w14:paraId="6E08B4C1" w14:textId="77777777" w:rsidR="002D164C" w:rsidRPr="006D04E8" w:rsidRDefault="00740F44" w:rsidP="005B22C7">
      <w:pPr>
        <w:pStyle w:val="BodyText"/>
        <w:spacing w:line="276" w:lineRule="auto"/>
        <w:rPr>
          <w:rFonts w:ascii="Arial" w:hAnsi="Arial" w:cs="Arial"/>
          <w:sz w:val="22"/>
          <w:szCs w:val="22"/>
        </w:rPr>
      </w:pPr>
      <w:r w:rsidRPr="006D04E8">
        <w:rPr>
          <w:rFonts w:ascii="Arial" w:hAnsi="Arial" w:cs="Arial"/>
          <w:sz w:val="22"/>
          <w:szCs w:val="22"/>
        </w:rPr>
        <w:t>When this institution provides IRB review for other institutions, this HRPP will follow established policies and procedures to ensure that the composition of the IRB is appropriate to review the research and will comply with applicable laws of the relying site. This includes ensuring the IRB is appropriately constituted, members are appropriately qualified, members will not participate in the review of research in which they have a conflict of interest; and that the IRB separates business functions from ethical review.</w:t>
      </w:r>
    </w:p>
    <w:p w14:paraId="5F0B54BC" w14:textId="77777777" w:rsidR="002D164C" w:rsidRPr="006D04E8" w:rsidRDefault="00740F44" w:rsidP="005B22C7">
      <w:pPr>
        <w:pStyle w:val="BodyText"/>
        <w:spacing w:line="276" w:lineRule="auto"/>
        <w:rPr>
          <w:rFonts w:ascii="Arial" w:hAnsi="Arial" w:cs="Arial"/>
          <w:sz w:val="22"/>
          <w:szCs w:val="22"/>
        </w:rPr>
      </w:pPr>
      <w:r w:rsidRPr="006D04E8">
        <w:rPr>
          <w:rFonts w:ascii="Arial" w:hAnsi="Arial" w:cs="Arial"/>
          <w:sz w:val="22"/>
          <w:szCs w:val="22"/>
        </w:rPr>
        <w:t>The IRB will review the research in accordance with established policies and procedures to determine that research is ethically justifiable, according to all applicable laws, including initial review, continuing review, review of modifications to previously approved research and unanticipated problems involving risks to subjects or others. The IRB will also have the ability to suspend or terminate IRB approval; as well as have the final authority to decide whether researcher or research staff conflict of interest and its management, if any, allows the research to be approved and request audits of research reviewed.</w:t>
      </w:r>
    </w:p>
    <w:p w14:paraId="50BE9D9E" w14:textId="77777777" w:rsidR="002D164C" w:rsidRPr="006D04E8" w:rsidRDefault="00740F44" w:rsidP="005B22C7">
      <w:pPr>
        <w:pStyle w:val="BodyText"/>
        <w:spacing w:line="276" w:lineRule="auto"/>
        <w:rPr>
          <w:rFonts w:ascii="Arial" w:hAnsi="Arial" w:cs="Arial"/>
          <w:sz w:val="22"/>
          <w:szCs w:val="22"/>
        </w:rPr>
      </w:pPr>
      <w:r w:rsidRPr="006D04E8">
        <w:rPr>
          <w:rFonts w:ascii="Arial" w:hAnsi="Arial" w:cs="Arial"/>
          <w:sz w:val="22"/>
          <w:szCs w:val="22"/>
        </w:rPr>
        <w:t>The IRB will notify the researcher (and organization) of its decisions, make relevant IRB policies and records available to the relying institution or organization and specify an IRB contact for communication.</w:t>
      </w:r>
    </w:p>
    <w:p w14:paraId="3BB190C3" w14:textId="77777777" w:rsidR="002D164C" w:rsidRPr="006D04E8" w:rsidRDefault="00740F44" w:rsidP="005B22C7">
      <w:pPr>
        <w:pStyle w:val="Heading3"/>
        <w:spacing w:line="276" w:lineRule="auto"/>
        <w:rPr>
          <w:sz w:val="24"/>
          <w:szCs w:val="24"/>
        </w:rPr>
      </w:pPr>
      <w:bookmarkStart w:id="53" w:name="_Toc256000026"/>
      <w:bookmarkStart w:id="54" w:name="_Toc496168115"/>
      <w:r w:rsidRPr="006D04E8">
        <w:rPr>
          <w:sz w:val="24"/>
          <w:szCs w:val="24"/>
        </w:rPr>
        <w:t>Investigators and Research Staff</w:t>
      </w:r>
      <w:bookmarkEnd w:id="53"/>
      <w:bookmarkEnd w:id="54"/>
    </w:p>
    <w:p w14:paraId="260B64EE" w14:textId="77777777" w:rsidR="002D164C" w:rsidRPr="006D04E8" w:rsidRDefault="00740F44" w:rsidP="005B22C7">
      <w:pPr>
        <w:pStyle w:val="BodyText"/>
        <w:spacing w:line="276" w:lineRule="auto"/>
        <w:rPr>
          <w:rFonts w:ascii="Arial" w:hAnsi="Arial" w:cs="Arial"/>
          <w:sz w:val="22"/>
          <w:szCs w:val="22"/>
        </w:rPr>
      </w:pPr>
      <w:r w:rsidRPr="006D04E8">
        <w:rPr>
          <w:rFonts w:ascii="Arial" w:hAnsi="Arial" w:cs="Arial"/>
          <w:sz w:val="22"/>
          <w:szCs w:val="22"/>
        </w:rPr>
        <w:t>Investigators and research staff have the responsibility to:</w:t>
      </w:r>
    </w:p>
    <w:p w14:paraId="1E2BBB01" w14:textId="77777777" w:rsidR="002D164C" w:rsidRPr="006D04E8" w:rsidRDefault="00740F44" w:rsidP="005B22C7">
      <w:pPr>
        <w:pStyle w:val="BodyText"/>
        <w:numPr>
          <w:ilvl w:val="0"/>
          <w:numId w:val="5"/>
        </w:numPr>
        <w:spacing w:line="276" w:lineRule="auto"/>
        <w:rPr>
          <w:rFonts w:ascii="Arial" w:hAnsi="Arial" w:cs="Arial"/>
          <w:sz w:val="22"/>
          <w:szCs w:val="22"/>
        </w:rPr>
      </w:pPr>
      <w:r w:rsidRPr="006D04E8">
        <w:rPr>
          <w:rFonts w:ascii="Arial" w:hAnsi="Arial" w:cs="Arial"/>
          <w:sz w:val="22"/>
          <w:szCs w:val="22"/>
        </w:rPr>
        <w:t>Follow the Human Research Protection Program requirements described in HRP-103 - INVESTIGATOR MANUAL.</w:t>
      </w:r>
    </w:p>
    <w:p w14:paraId="0EB1E637" w14:textId="77777777" w:rsidR="002D164C" w:rsidRPr="006D04E8" w:rsidRDefault="00740F44" w:rsidP="005B22C7">
      <w:pPr>
        <w:pStyle w:val="BodyText"/>
        <w:numPr>
          <w:ilvl w:val="0"/>
          <w:numId w:val="5"/>
        </w:numPr>
        <w:spacing w:line="276" w:lineRule="auto"/>
        <w:rPr>
          <w:rFonts w:ascii="Arial" w:hAnsi="Arial" w:cs="Arial"/>
          <w:sz w:val="22"/>
          <w:szCs w:val="22"/>
        </w:rPr>
      </w:pPr>
      <w:r w:rsidRPr="006D04E8">
        <w:rPr>
          <w:rFonts w:ascii="Arial" w:hAnsi="Arial" w:cs="Arial"/>
          <w:sz w:val="22"/>
          <w:szCs w:val="22"/>
        </w:rPr>
        <w:t>Comply with all determinations and additional requirements of the IRB, the IRB chair, and the IO/OO.</w:t>
      </w:r>
    </w:p>
    <w:p w14:paraId="59D97F15" w14:textId="77777777" w:rsidR="002D164C" w:rsidRPr="006D04E8" w:rsidRDefault="00740F44" w:rsidP="005B22C7">
      <w:pPr>
        <w:pStyle w:val="BodyText"/>
        <w:numPr>
          <w:ilvl w:val="0"/>
          <w:numId w:val="5"/>
        </w:numPr>
        <w:spacing w:line="276" w:lineRule="auto"/>
        <w:rPr>
          <w:rFonts w:ascii="Arial" w:hAnsi="Arial" w:cs="Arial"/>
          <w:sz w:val="22"/>
          <w:szCs w:val="22"/>
        </w:rPr>
      </w:pPr>
      <w:r w:rsidRPr="006D04E8">
        <w:rPr>
          <w:rFonts w:ascii="Arial" w:hAnsi="Arial" w:cs="Arial"/>
          <w:sz w:val="22"/>
          <w:szCs w:val="22"/>
        </w:rPr>
        <w:t>Develop and implement emergency/disaster response procedures for their research depending on location and nature of the research.</w:t>
      </w:r>
    </w:p>
    <w:p w14:paraId="07ED1DD3" w14:textId="77777777" w:rsidR="002D164C" w:rsidRPr="006D04E8" w:rsidRDefault="00740F44" w:rsidP="005B22C7">
      <w:pPr>
        <w:pStyle w:val="Heading3"/>
        <w:spacing w:line="276" w:lineRule="auto"/>
        <w:rPr>
          <w:sz w:val="24"/>
          <w:szCs w:val="24"/>
        </w:rPr>
      </w:pPr>
      <w:bookmarkStart w:id="55" w:name="_Toc256000027"/>
      <w:bookmarkStart w:id="56" w:name="_Toc496168116"/>
      <w:r w:rsidRPr="006D04E8">
        <w:rPr>
          <w:sz w:val="24"/>
          <w:szCs w:val="24"/>
        </w:rPr>
        <w:t>Legal Counsel</w:t>
      </w:r>
      <w:bookmarkEnd w:id="55"/>
      <w:bookmarkEnd w:id="56"/>
    </w:p>
    <w:p w14:paraId="2E9DEF49" w14:textId="77777777" w:rsidR="002D164C" w:rsidRPr="006D04E8" w:rsidRDefault="00740F44" w:rsidP="005B22C7">
      <w:pPr>
        <w:pStyle w:val="BodyText"/>
        <w:spacing w:line="276" w:lineRule="auto"/>
        <w:rPr>
          <w:rFonts w:ascii="Arial" w:hAnsi="Arial" w:cs="Arial"/>
          <w:sz w:val="22"/>
          <w:szCs w:val="22"/>
        </w:rPr>
      </w:pPr>
      <w:r w:rsidRPr="006D04E8">
        <w:rPr>
          <w:rFonts w:ascii="Arial" w:hAnsi="Arial" w:cs="Arial"/>
          <w:sz w:val="22"/>
          <w:szCs w:val="22"/>
        </w:rPr>
        <w:t>Legal Counsel has the responsibility to:</w:t>
      </w:r>
    </w:p>
    <w:p w14:paraId="7BF18FDE" w14:textId="77777777" w:rsidR="002D164C" w:rsidRPr="006D04E8" w:rsidRDefault="00740F44" w:rsidP="005B22C7">
      <w:pPr>
        <w:numPr>
          <w:ilvl w:val="0"/>
          <w:numId w:val="5"/>
        </w:numPr>
        <w:spacing w:after="0" w:line="276" w:lineRule="auto"/>
        <w:rPr>
          <w:rFonts w:ascii="Arial" w:hAnsi="Arial" w:cs="Arial"/>
        </w:rPr>
      </w:pPr>
      <w:r w:rsidRPr="006D04E8">
        <w:rPr>
          <w:rFonts w:ascii="Arial" w:hAnsi="Arial" w:cs="Arial"/>
        </w:rPr>
        <w:t>Provide advice upon request to the IO/OO, IRB, and other individuals involved with the Human Research Protection Program.</w:t>
      </w:r>
    </w:p>
    <w:p w14:paraId="7D293B5E" w14:textId="77777777" w:rsidR="002D164C" w:rsidRPr="006D04E8" w:rsidRDefault="00740F44" w:rsidP="005B22C7">
      <w:pPr>
        <w:numPr>
          <w:ilvl w:val="0"/>
          <w:numId w:val="5"/>
        </w:numPr>
        <w:spacing w:after="0" w:line="276" w:lineRule="auto"/>
        <w:rPr>
          <w:rStyle w:val="PageNumber"/>
          <w:rFonts w:ascii="Arial" w:hAnsi="Arial" w:cs="Arial"/>
        </w:rPr>
      </w:pPr>
      <w:r w:rsidRPr="006D04E8">
        <w:rPr>
          <w:rStyle w:val="PageNumber"/>
          <w:rFonts w:ascii="Arial" w:hAnsi="Arial" w:cs="Arial"/>
        </w:rPr>
        <w:t>Determine whether someone is acting as an agent of the Institution.</w:t>
      </w:r>
    </w:p>
    <w:p w14:paraId="726FB78C" w14:textId="77777777" w:rsidR="00295598" w:rsidRPr="00295598" w:rsidRDefault="00740F44" w:rsidP="00295598">
      <w:pPr>
        <w:numPr>
          <w:ilvl w:val="0"/>
          <w:numId w:val="5"/>
        </w:numPr>
        <w:spacing w:after="0" w:line="240" w:lineRule="auto"/>
        <w:rPr>
          <w:rStyle w:val="PageNumber"/>
          <w:rFonts w:ascii="Arial" w:hAnsi="Arial" w:cs="Arial"/>
        </w:rPr>
      </w:pPr>
      <w:r w:rsidRPr="00295598">
        <w:rPr>
          <w:rStyle w:val="PageNumber"/>
          <w:rFonts w:ascii="Arial" w:hAnsi="Arial" w:cs="Arial"/>
          <w:szCs w:val="16"/>
        </w:rPr>
        <w:lastRenderedPageBreak/>
        <w:t xml:space="preserve">Determine who meets the definition of “legally authorized representative” and “children” when </w:t>
      </w:r>
      <w:r w:rsidRPr="00295598">
        <w:rPr>
          <w:rFonts w:ascii="Arial" w:hAnsi="Arial" w:cs="Arial"/>
        </w:rPr>
        <w:t>Human Research</w:t>
      </w:r>
      <w:r w:rsidRPr="00295598">
        <w:rPr>
          <w:rStyle w:val="PageNumber"/>
          <w:rFonts w:ascii="Arial" w:hAnsi="Arial" w:cs="Arial"/>
          <w:szCs w:val="16"/>
        </w:rPr>
        <w:t xml:space="preserve"> is conducted in jurisdictions not covered by policies and procedures.</w:t>
      </w:r>
    </w:p>
    <w:p w14:paraId="360689B7" w14:textId="77777777" w:rsidR="002D164C" w:rsidRPr="006D04E8" w:rsidRDefault="00740F44" w:rsidP="005B22C7">
      <w:pPr>
        <w:numPr>
          <w:ilvl w:val="0"/>
          <w:numId w:val="5"/>
        </w:numPr>
        <w:spacing w:after="0" w:line="276" w:lineRule="auto"/>
        <w:rPr>
          <w:rFonts w:ascii="Arial" w:hAnsi="Arial" w:cs="Arial"/>
        </w:rPr>
      </w:pPr>
      <w:r w:rsidRPr="006D04E8">
        <w:rPr>
          <w:rFonts w:ascii="Arial" w:hAnsi="Arial" w:cs="Arial"/>
        </w:rPr>
        <w:t>Resolve conflicts among applicable laws.</w:t>
      </w:r>
    </w:p>
    <w:p w14:paraId="33DE100B" w14:textId="77777777" w:rsidR="002D164C" w:rsidRPr="006D04E8" w:rsidRDefault="00740F44" w:rsidP="005B22C7">
      <w:pPr>
        <w:pStyle w:val="ListParagraph"/>
        <w:numPr>
          <w:ilvl w:val="0"/>
          <w:numId w:val="5"/>
        </w:numPr>
        <w:spacing w:line="276" w:lineRule="auto"/>
        <w:rPr>
          <w:rFonts w:ascii="Arial" w:hAnsi="Arial" w:cs="Arial"/>
          <w:sz w:val="22"/>
          <w:szCs w:val="22"/>
        </w:rPr>
      </w:pPr>
      <w:r w:rsidRPr="006D04E8">
        <w:rPr>
          <w:rFonts w:ascii="Arial" w:hAnsi="Arial" w:cs="Arial"/>
          <w:sz w:val="22"/>
          <w:szCs w:val="22"/>
        </w:rPr>
        <w:t>Determine whether any Human Research involving personal data about individuals located in (but not necessarily citizens of) European Union member states, Norway, Iceland, Liechtenstein, and Switzerland conforms with EU General Data Protection Regulations (GDPR).</w:t>
      </w:r>
    </w:p>
    <w:p w14:paraId="691A3250" w14:textId="79DCF86E" w:rsidR="002D164C" w:rsidRPr="006D04E8" w:rsidRDefault="00740F44" w:rsidP="005B22C7">
      <w:pPr>
        <w:pStyle w:val="Heading3"/>
        <w:spacing w:line="276" w:lineRule="auto"/>
        <w:rPr>
          <w:sz w:val="24"/>
          <w:szCs w:val="24"/>
        </w:rPr>
      </w:pPr>
      <w:bookmarkStart w:id="57" w:name="_Toc496168117"/>
      <w:bookmarkStart w:id="58" w:name="_Toc256000028"/>
      <w:bookmarkEnd w:id="57"/>
      <w:r>
        <w:rPr>
          <w:sz w:val="24"/>
          <w:szCs w:val="24"/>
        </w:rPr>
        <w:t>[Deans/Dept Chairs Name]</w:t>
      </w:r>
      <w:bookmarkEnd w:id="58"/>
    </w:p>
    <w:p w14:paraId="2D09095F" w14:textId="77777777" w:rsidR="002D164C" w:rsidRPr="006D04E8" w:rsidRDefault="00740F44" w:rsidP="005B22C7">
      <w:pPr>
        <w:pStyle w:val="BodyText"/>
        <w:spacing w:line="276" w:lineRule="auto"/>
        <w:rPr>
          <w:rFonts w:ascii="Arial" w:hAnsi="Arial" w:cs="Arial"/>
          <w:sz w:val="22"/>
          <w:szCs w:val="22"/>
        </w:rPr>
      </w:pPr>
      <w:r w:rsidRPr="006D04E8">
        <w:rPr>
          <w:rFonts w:ascii="Arial" w:hAnsi="Arial" w:cs="Arial"/>
          <w:sz w:val="22"/>
          <w:szCs w:val="22"/>
        </w:rPr>
        <w:t>Deans and Department Chairs have the responsibility to:</w:t>
      </w:r>
    </w:p>
    <w:p w14:paraId="4EB940FA" w14:textId="77777777" w:rsidR="002D164C" w:rsidRPr="006D04E8" w:rsidRDefault="00740F44" w:rsidP="005B22C7">
      <w:pPr>
        <w:numPr>
          <w:ilvl w:val="0"/>
          <w:numId w:val="5"/>
        </w:numPr>
        <w:spacing w:after="0" w:line="276" w:lineRule="auto"/>
        <w:rPr>
          <w:rFonts w:ascii="Arial" w:hAnsi="Arial" w:cs="Arial"/>
        </w:rPr>
      </w:pPr>
      <w:r w:rsidRPr="006D04E8">
        <w:rPr>
          <w:rFonts w:ascii="Arial" w:hAnsi="Arial" w:cs="Arial"/>
        </w:rPr>
        <w:t>Oversee the review and conduct of Human Research in their department or school.</w:t>
      </w:r>
    </w:p>
    <w:p w14:paraId="33FE8AE4" w14:textId="77777777" w:rsidR="002D164C" w:rsidRPr="006D04E8" w:rsidRDefault="00740F44" w:rsidP="005B22C7">
      <w:pPr>
        <w:numPr>
          <w:ilvl w:val="0"/>
          <w:numId w:val="5"/>
        </w:numPr>
        <w:spacing w:after="0" w:line="276" w:lineRule="auto"/>
        <w:rPr>
          <w:rFonts w:ascii="Arial" w:hAnsi="Arial" w:cs="Arial"/>
        </w:rPr>
      </w:pPr>
      <w:r w:rsidRPr="006D04E8">
        <w:rPr>
          <w:rFonts w:ascii="Arial" w:hAnsi="Arial" w:cs="Arial"/>
        </w:rPr>
        <w:t>Forward complaints and allegations regarding the Human Research Protection Program to the IO/OO.</w:t>
      </w:r>
    </w:p>
    <w:p w14:paraId="47231F06" w14:textId="77777777" w:rsidR="002D164C" w:rsidRPr="006D04E8" w:rsidRDefault="00740F44" w:rsidP="005B22C7">
      <w:pPr>
        <w:numPr>
          <w:ilvl w:val="0"/>
          <w:numId w:val="5"/>
        </w:numPr>
        <w:spacing w:after="0" w:line="276" w:lineRule="auto"/>
        <w:rPr>
          <w:rFonts w:ascii="Arial" w:hAnsi="Arial" w:cs="Arial"/>
        </w:rPr>
      </w:pPr>
      <w:r w:rsidRPr="006D04E8">
        <w:rPr>
          <w:rFonts w:ascii="Arial" w:hAnsi="Arial" w:cs="Arial"/>
        </w:rPr>
        <w:t>Ensure that each Human Research study conducted in their department or school has adequate resources.</w:t>
      </w:r>
    </w:p>
    <w:p w14:paraId="296A0CFC" w14:textId="3F6E8940" w:rsidR="002D164C" w:rsidRPr="006D04E8" w:rsidRDefault="00740F44" w:rsidP="005B22C7">
      <w:pPr>
        <w:pStyle w:val="Heading3"/>
        <w:spacing w:line="276" w:lineRule="auto"/>
        <w:rPr>
          <w:sz w:val="24"/>
          <w:szCs w:val="24"/>
        </w:rPr>
      </w:pPr>
      <w:bookmarkStart w:id="59" w:name="_Toc256000029"/>
      <w:bookmarkStart w:id="60" w:name="_Toc496168118"/>
      <w:r w:rsidRPr="006D04E8">
        <w:rPr>
          <w:sz w:val="24"/>
          <w:szCs w:val="24"/>
        </w:rPr>
        <w:t>Grants and Contracts Office</w:t>
      </w:r>
      <w:bookmarkEnd w:id="59"/>
      <w:bookmarkEnd w:id="60"/>
    </w:p>
    <w:p w14:paraId="6480F749" w14:textId="77777777" w:rsidR="002D164C" w:rsidRPr="006D04E8" w:rsidRDefault="00740F44" w:rsidP="005B22C7">
      <w:pPr>
        <w:pStyle w:val="BodyText"/>
        <w:spacing w:line="276" w:lineRule="auto"/>
        <w:rPr>
          <w:rFonts w:ascii="Arial" w:hAnsi="Arial" w:cs="Arial"/>
          <w:sz w:val="22"/>
          <w:szCs w:val="22"/>
        </w:rPr>
      </w:pPr>
      <w:r w:rsidRPr="006D04E8">
        <w:rPr>
          <w:rFonts w:ascii="Arial" w:hAnsi="Arial" w:cs="Arial"/>
          <w:sz w:val="22"/>
          <w:szCs w:val="22"/>
        </w:rPr>
        <w:t>The Grants and Contracts Office has the responsibility to review contracts and funding agreements for compliance with Human Research Protection Program policies and procedures.</w:t>
      </w:r>
    </w:p>
    <w:p w14:paraId="429BA042" w14:textId="14631B73" w:rsidR="002D164C" w:rsidRPr="006D04E8" w:rsidRDefault="00740F44" w:rsidP="005B22C7">
      <w:pPr>
        <w:pStyle w:val="Heading3"/>
        <w:spacing w:line="276" w:lineRule="auto"/>
        <w:rPr>
          <w:color w:val="F898A6"/>
          <w:sz w:val="24"/>
          <w:szCs w:val="24"/>
        </w:rPr>
      </w:pPr>
      <w:bookmarkStart w:id="61" w:name="_Toc256000030"/>
      <w:bookmarkStart w:id="62" w:name="_Toc496168119"/>
      <w:r w:rsidRPr="006D04E8">
        <w:rPr>
          <w:color w:val="F898A6"/>
          <w:sz w:val="24"/>
          <w:szCs w:val="24"/>
        </w:rPr>
        <w:t>Research and Development Committee (VA)</w:t>
      </w:r>
      <w:bookmarkEnd w:id="61"/>
      <w:bookmarkEnd w:id="62"/>
    </w:p>
    <w:p w14:paraId="675FDDAA" w14:textId="77777777" w:rsidR="002D164C" w:rsidRPr="006D04E8" w:rsidRDefault="00740F44" w:rsidP="005B22C7">
      <w:pPr>
        <w:pStyle w:val="BodyText"/>
        <w:spacing w:line="276" w:lineRule="auto"/>
        <w:rPr>
          <w:rFonts w:ascii="Arial" w:hAnsi="Arial" w:cs="Arial"/>
          <w:color w:val="F898A6"/>
          <w:sz w:val="22"/>
          <w:szCs w:val="22"/>
        </w:rPr>
      </w:pPr>
      <w:r w:rsidRPr="006D04E8">
        <w:rPr>
          <w:rFonts w:ascii="Arial" w:hAnsi="Arial" w:cs="Arial"/>
          <w:color w:val="F898A6"/>
          <w:sz w:val="22"/>
          <w:szCs w:val="22"/>
        </w:rPr>
        <w:t>For Veterans Administration (VA) research, the Research and Development Committee has the responsibility for oversight of the local research program as defined in VHA Directive 1200.01. The Veterans Administration (VA) Research and Development Committee has delegated its responsibility to conduct scientific review to the IRB.</w:t>
      </w:r>
    </w:p>
    <w:p w14:paraId="63C7ACDB" w14:textId="5292809F" w:rsidR="002D164C" w:rsidRPr="006D04E8" w:rsidRDefault="00740F44" w:rsidP="005B22C7">
      <w:pPr>
        <w:pStyle w:val="Heading2"/>
        <w:spacing w:line="276" w:lineRule="auto"/>
      </w:pPr>
      <w:bookmarkStart w:id="63" w:name="_Toc256000031"/>
      <w:bookmarkStart w:id="64" w:name="_Toc496168120"/>
      <w:r w:rsidRPr="006D04E8">
        <w:t>Education and Training</w:t>
      </w:r>
      <w:bookmarkEnd w:id="63"/>
      <w:bookmarkEnd w:id="64"/>
    </w:p>
    <w:p w14:paraId="7E3F2F30" w14:textId="77777777" w:rsidR="002D164C" w:rsidRPr="006D04E8" w:rsidRDefault="00740F44" w:rsidP="005B22C7">
      <w:pPr>
        <w:pStyle w:val="BodyText"/>
        <w:spacing w:line="276" w:lineRule="auto"/>
        <w:rPr>
          <w:rFonts w:ascii="Arial" w:hAnsi="Arial" w:cs="Arial"/>
          <w:sz w:val="22"/>
          <w:szCs w:val="22"/>
        </w:rPr>
      </w:pPr>
      <w:r w:rsidRPr="006D04E8">
        <w:rPr>
          <w:rFonts w:ascii="Arial" w:hAnsi="Arial" w:cs="Arial"/>
          <w:sz w:val="22"/>
          <w:szCs w:val="22"/>
        </w:rPr>
        <w:t xml:space="preserve">This plan is made available to the human research community via the IRB website.  To maintain awareness of HRPP policies and procedures, new information, revised materials and opportunities for continuing education are communicated to the research community by way of various email list-serve groups targeted to appropriate audiences. </w:t>
      </w:r>
    </w:p>
    <w:p w14:paraId="59023847" w14:textId="77777777" w:rsidR="002D164C" w:rsidRPr="006D04E8" w:rsidRDefault="00740F44" w:rsidP="005B22C7">
      <w:pPr>
        <w:pStyle w:val="BodyText"/>
        <w:spacing w:line="276" w:lineRule="auto"/>
        <w:rPr>
          <w:rFonts w:ascii="Arial" w:hAnsi="Arial" w:cs="Arial"/>
          <w:sz w:val="22"/>
          <w:szCs w:val="22"/>
        </w:rPr>
      </w:pPr>
      <w:r w:rsidRPr="006D04E8">
        <w:rPr>
          <w:rFonts w:ascii="Arial" w:hAnsi="Arial" w:cs="Arial"/>
          <w:sz w:val="22"/>
          <w:szCs w:val="22"/>
        </w:rPr>
        <w:t>IRB members, IRB staff, and others involved in the review of Human Research, including the IO/OO, must complete initial and continuing training utilizing the Collaborative Institutional Training Initiative (CITI) human subjects online training program. Training is valid for a three-year period, after which time refresher training must be completed.</w:t>
      </w:r>
    </w:p>
    <w:p w14:paraId="4535CEBD" w14:textId="77777777" w:rsidR="002D164C" w:rsidRPr="006D04E8" w:rsidRDefault="00740F44" w:rsidP="005B22C7">
      <w:pPr>
        <w:pStyle w:val="BodyText"/>
        <w:spacing w:line="276" w:lineRule="auto"/>
        <w:rPr>
          <w:rFonts w:ascii="Arial" w:hAnsi="Arial" w:cs="Arial"/>
          <w:sz w:val="22"/>
          <w:szCs w:val="22"/>
        </w:rPr>
      </w:pPr>
      <w:r w:rsidRPr="006D04E8">
        <w:rPr>
          <w:rFonts w:ascii="Arial" w:hAnsi="Arial" w:cs="Arial"/>
          <w:sz w:val="22"/>
          <w:szCs w:val="22"/>
        </w:rPr>
        <w:t>Investigators and research staff must complete the initial and continuing training described in HRP-103 - INVESTIGATOR MANUAL.</w:t>
      </w:r>
    </w:p>
    <w:p w14:paraId="3C49056C" w14:textId="77777777" w:rsidR="002D164C" w:rsidRPr="006D04E8" w:rsidRDefault="00740F44" w:rsidP="005B22C7">
      <w:pPr>
        <w:pStyle w:val="BodyText"/>
        <w:spacing w:line="276" w:lineRule="auto"/>
        <w:rPr>
          <w:rFonts w:ascii="Arial" w:hAnsi="Arial" w:cs="Arial"/>
          <w:sz w:val="22"/>
          <w:szCs w:val="22"/>
        </w:rPr>
      </w:pPr>
      <w:r w:rsidRPr="006D04E8">
        <w:rPr>
          <w:rFonts w:ascii="Arial" w:hAnsi="Arial" w:cs="Arial"/>
          <w:sz w:val="22"/>
          <w:szCs w:val="22"/>
        </w:rPr>
        <w:t xml:space="preserve">HRPP staff will coordinate with organizational officials in the development and implementation of training materials related to emergency preparedness and response plans specific to human research conducted at the organization. The HRPP emergency preparedness plan will be made available to the human research community via the IRB </w:t>
      </w:r>
      <w:r w:rsidRPr="006D04E8">
        <w:rPr>
          <w:rFonts w:ascii="Arial" w:hAnsi="Arial" w:cs="Arial"/>
          <w:sz w:val="22"/>
          <w:szCs w:val="22"/>
        </w:rPr>
        <w:lastRenderedPageBreak/>
        <w:t>website. The organization is responsible for notifying research teams when the organization’s emergency response plan is activated.</w:t>
      </w:r>
    </w:p>
    <w:p w14:paraId="5861D521" w14:textId="43A52EE8" w:rsidR="002D164C" w:rsidRPr="006D04E8" w:rsidRDefault="00740F44" w:rsidP="005B22C7">
      <w:pPr>
        <w:pStyle w:val="Heading2"/>
        <w:spacing w:line="276" w:lineRule="auto"/>
        <w:rPr>
          <w:color w:val="F898A6"/>
        </w:rPr>
      </w:pPr>
      <w:bookmarkStart w:id="65" w:name="_Toc256000032"/>
      <w:bookmarkStart w:id="66" w:name="_Toc496168121"/>
      <w:r w:rsidRPr="006D04E8">
        <w:rPr>
          <w:color w:val="F898A6"/>
        </w:rPr>
        <w:t>Education and Training for Veterans Administration (VA) Research</w:t>
      </w:r>
      <w:bookmarkEnd w:id="65"/>
      <w:bookmarkEnd w:id="66"/>
    </w:p>
    <w:p w14:paraId="3C3A251C" w14:textId="1EE79B12" w:rsidR="002D164C" w:rsidRPr="006D04E8" w:rsidRDefault="00740F44" w:rsidP="005B22C7">
      <w:pPr>
        <w:pStyle w:val="BodyText"/>
        <w:spacing w:line="276" w:lineRule="auto"/>
        <w:rPr>
          <w:rFonts w:ascii="Arial" w:hAnsi="Arial" w:cs="Arial"/>
          <w:color w:val="F898A6"/>
          <w:sz w:val="22"/>
          <w:szCs w:val="22"/>
        </w:rPr>
      </w:pPr>
      <w:r w:rsidRPr="006D04E8">
        <w:rPr>
          <w:rFonts w:ascii="Arial" w:hAnsi="Arial" w:cs="Arial"/>
          <w:color w:val="F898A6"/>
          <w:sz w:val="22"/>
          <w:szCs w:val="22"/>
        </w:rPr>
        <w:t xml:space="preserve">All individuals involved in conducting VA human subjects research, including the Institutional Official, are required to complete training in ethical principles on which human subjects research is to be conducted. Specific requirements regarding the type and frequency of training are found on ORD’s </w:t>
      </w:r>
      <w:r w:rsidR="00F07038">
        <w:rPr>
          <w:rFonts w:ascii="Arial" w:hAnsi="Arial" w:cs="Arial"/>
          <w:color w:val="F898A6"/>
          <w:sz w:val="22"/>
          <w:szCs w:val="22"/>
        </w:rPr>
        <w:t>w</w:t>
      </w:r>
      <w:r w:rsidRPr="006D04E8">
        <w:rPr>
          <w:rFonts w:ascii="Arial" w:hAnsi="Arial" w:cs="Arial"/>
          <w:color w:val="F898A6"/>
          <w:sz w:val="22"/>
          <w:szCs w:val="22"/>
        </w:rPr>
        <w:t>ebsite. All other applicable VA and VHA training requirements at the local and national level must be met (e.g., privacy and information security training).</w:t>
      </w:r>
    </w:p>
    <w:p w14:paraId="1DAE8003" w14:textId="77777777" w:rsidR="002D164C" w:rsidRPr="006D04E8" w:rsidRDefault="00740F44" w:rsidP="005B22C7">
      <w:pPr>
        <w:pStyle w:val="Heading2"/>
        <w:spacing w:line="276" w:lineRule="auto"/>
        <w:rPr>
          <w:color w:val="F898A6"/>
          <w:sz w:val="24"/>
          <w:szCs w:val="24"/>
        </w:rPr>
      </w:pPr>
      <w:bookmarkStart w:id="67" w:name="_Toc256000033"/>
      <w:bookmarkStart w:id="68" w:name="_Toc496168122"/>
      <w:r w:rsidRPr="006D04E8">
        <w:rPr>
          <w:color w:val="F898A6"/>
          <w:sz w:val="24"/>
          <w:szCs w:val="24"/>
        </w:rPr>
        <w:t>Treatment of Research-Related Injuries to Human Subjects at Veterans Administration (VA) Facilities</w:t>
      </w:r>
      <w:bookmarkEnd w:id="67"/>
      <w:bookmarkEnd w:id="68"/>
    </w:p>
    <w:p w14:paraId="4A71A897" w14:textId="77777777" w:rsidR="002D164C" w:rsidRPr="006D04E8" w:rsidRDefault="00740F44" w:rsidP="005B22C7">
      <w:pPr>
        <w:pStyle w:val="BodyText"/>
        <w:spacing w:line="276" w:lineRule="auto"/>
        <w:rPr>
          <w:rFonts w:ascii="Arial" w:hAnsi="Arial" w:cs="Arial"/>
          <w:color w:val="F898A6"/>
          <w:sz w:val="22"/>
          <w:szCs w:val="22"/>
        </w:rPr>
      </w:pPr>
      <w:r w:rsidRPr="006D04E8">
        <w:rPr>
          <w:rFonts w:ascii="Arial" w:hAnsi="Arial" w:cs="Arial"/>
          <w:color w:val="F898A6"/>
          <w:sz w:val="22"/>
          <w:szCs w:val="22"/>
        </w:rPr>
        <w:t>VA medical facilities must provide necessary medical treatment to a research subject injured as a result of participation in a research study approved by a VA R&amp;D Committee and conducted under the supervision of one or more VA employees. This does not apply to:</w:t>
      </w:r>
    </w:p>
    <w:p w14:paraId="055D76DC" w14:textId="77777777" w:rsidR="002D164C" w:rsidRPr="006D04E8" w:rsidRDefault="00740F44" w:rsidP="005B22C7">
      <w:pPr>
        <w:pStyle w:val="BodyText"/>
        <w:spacing w:line="276" w:lineRule="auto"/>
        <w:rPr>
          <w:rFonts w:ascii="Arial" w:hAnsi="Arial" w:cs="Arial"/>
          <w:color w:val="F898A6"/>
          <w:sz w:val="22"/>
          <w:szCs w:val="22"/>
        </w:rPr>
      </w:pPr>
      <w:r w:rsidRPr="006D04E8">
        <w:rPr>
          <w:rFonts w:ascii="Arial" w:hAnsi="Arial" w:cs="Arial"/>
          <w:color w:val="F898A6"/>
          <w:sz w:val="22"/>
          <w:szCs w:val="22"/>
        </w:rPr>
        <w:t>Treatment for injuries due to non-compliance by a subject with study procedures.</w:t>
      </w:r>
    </w:p>
    <w:p w14:paraId="6DA58CC4" w14:textId="77777777" w:rsidR="002D164C" w:rsidRPr="006D04E8" w:rsidRDefault="00740F44" w:rsidP="005B22C7">
      <w:pPr>
        <w:pStyle w:val="BodyText"/>
        <w:spacing w:line="276" w:lineRule="auto"/>
        <w:rPr>
          <w:rFonts w:ascii="Arial" w:hAnsi="Arial" w:cs="Arial"/>
          <w:color w:val="F898A6"/>
          <w:sz w:val="22"/>
          <w:szCs w:val="22"/>
        </w:rPr>
      </w:pPr>
      <w:r w:rsidRPr="006D04E8">
        <w:rPr>
          <w:rFonts w:ascii="Arial" w:hAnsi="Arial" w:cs="Arial"/>
          <w:color w:val="F898A6"/>
          <w:sz w:val="22"/>
          <w:szCs w:val="22"/>
        </w:rPr>
        <w:t>Research conducted for VA under a contract with an individual or a non-VA institution.</w:t>
      </w:r>
    </w:p>
    <w:p w14:paraId="031639E9" w14:textId="77777777" w:rsidR="002D164C" w:rsidRPr="006D04E8" w:rsidRDefault="00740F44" w:rsidP="005B22C7">
      <w:pPr>
        <w:pStyle w:val="BodyText"/>
        <w:spacing w:line="276" w:lineRule="auto"/>
        <w:rPr>
          <w:rFonts w:ascii="Arial" w:hAnsi="Arial" w:cs="Arial"/>
          <w:color w:val="F898A6"/>
          <w:sz w:val="22"/>
          <w:szCs w:val="22"/>
        </w:rPr>
      </w:pPr>
      <w:r w:rsidRPr="006D04E8">
        <w:rPr>
          <w:rFonts w:ascii="Arial" w:hAnsi="Arial" w:cs="Arial"/>
          <w:color w:val="F898A6"/>
          <w:sz w:val="22"/>
          <w:szCs w:val="22"/>
        </w:rPr>
        <w:t>Care for VA research subjects under this Paragraph must be provided in VA medical facilities, except in the following situations:</w:t>
      </w:r>
    </w:p>
    <w:p w14:paraId="06B8591E" w14:textId="77777777" w:rsidR="002D164C" w:rsidRPr="006D04E8" w:rsidRDefault="00740F44" w:rsidP="005B22C7">
      <w:pPr>
        <w:numPr>
          <w:ilvl w:val="0"/>
          <w:numId w:val="13"/>
        </w:numPr>
        <w:spacing w:after="0" w:line="276" w:lineRule="auto"/>
        <w:ind w:left="1080"/>
        <w:rPr>
          <w:rFonts w:ascii="Arial" w:hAnsi="Arial" w:cs="Arial"/>
          <w:color w:val="F898A6"/>
        </w:rPr>
      </w:pPr>
      <w:r w:rsidRPr="006D04E8">
        <w:rPr>
          <w:rFonts w:ascii="Arial" w:hAnsi="Arial" w:cs="Arial"/>
          <w:color w:val="F898A6"/>
        </w:rPr>
        <w:t>If VA facilities are not capable of furnishing economical care or are not capable of furnishing the care or services required. Under these circumstances, VA facility Directors may contract for such care (38 CFR 17.85(b)(1)).</w:t>
      </w:r>
    </w:p>
    <w:p w14:paraId="693F9396" w14:textId="77777777" w:rsidR="002D164C" w:rsidRPr="006D04E8" w:rsidRDefault="00740F44" w:rsidP="005B22C7">
      <w:pPr>
        <w:numPr>
          <w:ilvl w:val="0"/>
          <w:numId w:val="13"/>
        </w:numPr>
        <w:spacing w:after="0" w:line="276" w:lineRule="auto"/>
        <w:ind w:left="1080"/>
        <w:rPr>
          <w:rFonts w:ascii="Arial" w:hAnsi="Arial" w:cs="Arial"/>
          <w:color w:val="F898A6"/>
        </w:rPr>
      </w:pPr>
      <w:r w:rsidRPr="006D04E8">
        <w:rPr>
          <w:rFonts w:ascii="Arial" w:hAnsi="Arial" w:cs="Arial"/>
          <w:color w:val="F898A6"/>
        </w:rPr>
        <w:t>If inpatient care must be provided to a non-Veteran under this paragraph, VA facility Directors may contract for such care.</w:t>
      </w:r>
    </w:p>
    <w:p w14:paraId="470DE176" w14:textId="77777777" w:rsidR="002D164C" w:rsidRPr="006D04E8" w:rsidRDefault="00740F44" w:rsidP="005B22C7">
      <w:pPr>
        <w:pStyle w:val="BodyText"/>
        <w:spacing w:line="276" w:lineRule="auto"/>
        <w:rPr>
          <w:rFonts w:ascii="Arial" w:hAnsi="Arial" w:cs="Arial"/>
          <w:color w:val="F898A6"/>
          <w:sz w:val="22"/>
          <w:szCs w:val="22"/>
        </w:rPr>
      </w:pPr>
      <w:r w:rsidRPr="006D04E8">
        <w:rPr>
          <w:rFonts w:ascii="Arial" w:hAnsi="Arial" w:cs="Arial"/>
          <w:color w:val="F898A6"/>
          <w:sz w:val="22"/>
          <w:szCs w:val="22"/>
        </w:rPr>
        <w:t>The sponsor cannot bill the injured subject’s insurance company for the injury; however, the sponsor is responsible for reasonable and customary costs incurred for treatment of injury reasonably related to the subject’s participation in the study described in the scope of work except to the extent that:</w:t>
      </w:r>
    </w:p>
    <w:p w14:paraId="7A8F3FB5" w14:textId="77777777" w:rsidR="002D164C" w:rsidRPr="006D04E8" w:rsidRDefault="00740F44" w:rsidP="005B22C7">
      <w:pPr>
        <w:numPr>
          <w:ilvl w:val="0"/>
          <w:numId w:val="12"/>
        </w:numPr>
        <w:spacing w:after="0" w:line="276" w:lineRule="auto"/>
        <w:ind w:left="1080"/>
        <w:rPr>
          <w:rFonts w:ascii="Arial" w:hAnsi="Arial" w:cs="Arial"/>
          <w:color w:val="F898A6"/>
        </w:rPr>
      </w:pPr>
      <w:r w:rsidRPr="006D04E8">
        <w:rPr>
          <w:rFonts w:ascii="Arial" w:hAnsi="Arial" w:cs="Arial"/>
          <w:color w:val="F898A6"/>
        </w:rPr>
        <w:t>The injury is attributable to the negligence or willful misconduct of an indemnitee; or</w:t>
      </w:r>
    </w:p>
    <w:p w14:paraId="648C0CC5" w14:textId="77777777" w:rsidR="002D164C" w:rsidRPr="006D04E8" w:rsidRDefault="00740F44" w:rsidP="005B22C7">
      <w:pPr>
        <w:numPr>
          <w:ilvl w:val="0"/>
          <w:numId w:val="12"/>
        </w:numPr>
        <w:spacing w:after="0" w:line="276" w:lineRule="auto"/>
        <w:ind w:left="1080"/>
        <w:rPr>
          <w:rFonts w:ascii="Arial" w:hAnsi="Arial" w:cs="Arial"/>
          <w:color w:val="F898A6"/>
        </w:rPr>
      </w:pPr>
      <w:r w:rsidRPr="006D04E8">
        <w:rPr>
          <w:rFonts w:ascii="Arial" w:hAnsi="Arial" w:cs="Arial"/>
          <w:color w:val="F898A6"/>
        </w:rPr>
        <w:t>The injury is attributable to failure to administer the test article as required in the protocol or to otherwise substantially follow the protocol.</w:t>
      </w:r>
    </w:p>
    <w:p w14:paraId="6BD2D1E2" w14:textId="77777777" w:rsidR="002D164C" w:rsidRPr="006D04E8" w:rsidRDefault="00740F44" w:rsidP="005B22C7">
      <w:pPr>
        <w:numPr>
          <w:ilvl w:val="0"/>
          <w:numId w:val="12"/>
        </w:numPr>
        <w:spacing w:after="0" w:line="276" w:lineRule="auto"/>
        <w:ind w:left="1080"/>
        <w:rPr>
          <w:rFonts w:ascii="Arial" w:hAnsi="Arial" w:cs="Arial"/>
          <w:color w:val="F898A6"/>
        </w:rPr>
      </w:pPr>
      <w:r w:rsidRPr="006D04E8">
        <w:rPr>
          <w:rFonts w:ascii="Arial" w:hAnsi="Arial" w:cs="Arial"/>
          <w:color w:val="F898A6"/>
        </w:rPr>
        <w:t>If a research subject needs treatment in a medical emergency in a non-VA facility for a condition covered by this paragraph, VA facility directors must provide reasonable reimbursement for the emergency treatment in a non-VA facility.</w:t>
      </w:r>
    </w:p>
    <w:p w14:paraId="11CAAFA9" w14:textId="77777777" w:rsidR="002D164C" w:rsidRPr="006D04E8" w:rsidRDefault="00740F44" w:rsidP="005B22C7">
      <w:pPr>
        <w:pStyle w:val="Heading2"/>
        <w:spacing w:line="276" w:lineRule="auto"/>
        <w:rPr>
          <w:color w:val="F898A6"/>
          <w:sz w:val="24"/>
          <w:szCs w:val="24"/>
        </w:rPr>
      </w:pPr>
      <w:bookmarkStart w:id="69" w:name="_Toc256000034"/>
      <w:bookmarkStart w:id="70" w:name="_Toc496168123"/>
      <w:r w:rsidRPr="006D04E8">
        <w:rPr>
          <w:color w:val="F898A6"/>
          <w:sz w:val="24"/>
          <w:szCs w:val="24"/>
        </w:rPr>
        <w:t>Credentialing and Privileging for Research at Veterans Administration (VA) Facilities</w:t>
      </w:r>
      <w:bookmarkEnd w:id="69"/>
      <w:bookmarkEnd w:id="70"/>
    </w:p>
    <w:p w14:paraId="27C190E1" w14:textId="77777777" w:rsidR="002D164C" w:rsidRPr="006D04E8" w:rsidRDefault="00740F44" w:rsidP="005B22C7">
      <w:pPr>
        <w:pStyle w:val="BodyText"/>
        <w:spacing w:line="276" w:lineRule="auto"/>
        <w:rPr>
          <w:rFonts w:ascii="Arial" w:hAnsi="Arial" w:cs="Arial"/>
          <w:color w:val="F898A6"/>
          <w:sz w:val="22"/>
          <w:szCs w:val="22"/>
        </w:rPr>
      </w:pPr>
      <w:r w:rsidRPr="006D04E8">
        <w:rPr>
          <w:rFonts w:ascii="Arial" w:hAnsi="Arial" w:cs="Arial"/>
          <w:color w:val="F898A6"/>
          <w:sz w:val="22"/>
          <w:szCs w:val="22"/>
        </w:rPr>
        <w:t>Investigators and their staff conducting human subjects research must be credentialed and privileged as required by current local and VA requirements (see VHA Handbook 1100.19 and VHA Directive 2012-030, Credentialing of Health Care Professionals, or successor policy). Investigators and their research staff may only perform those activities in a research study for which they have the relevant credentials and privileges.</w:t>
      </w:r>
    </w:p>
    <w:p w14:paraId="47DFE134" w14:textId="0C6513D2" w:rsidR="002D164C" w:rsidRPr="006D04E8" w:rsidRDefault="000F2F0C" w:rsidP="005B22C7">
      <w:pPr>
        <w:pStyle w:val="Heading2"/>
        <w:spacing w:line="276" w:lineRule="auto"/>
      </w:pPr>
      <w:bookmarkStart w:id="71" w:name="_Toc496168125"/>
      <w:bookmarkStart w:id="72" w:name="_Toc256000035"/>
      <w:r>
        <w:lastRenderedPageBreak/>
        <w:t>Continuing Planning for HRPP Disruptions</w:t>
      </w:r>
      <w:bookmarkEnd w:id="72"/>
    </w:p>
    <w:p w14:paraId="72CF5D15" w14:textId="116AAA53" w:rsidR="002D164C" w:rsidRPr="006D04E8" w:rsidRDefault="00740F44" w:rsidP="005B22C7">
      <w:pPr>
        <w:pStyle w:val="BodyText"/>
        <w:spacing w:line="276" w:lineRule="auto"/>
        <w:rPr>
          <w:rFonts w:ascii="Arial" w:hAnsi="Arial" w:cs="Arial"/>
          <w:sz w:val="22"/>
          <w:szCs w:val="22"/>
        </w:rPr>
      </w:pPr>
      <w:r w:rsidRPr="006D04E8">
        <w:rPr>
          <w:rFonts w:ascii="Arial" w:hAnsi="Arial" w:cs="Arial"/>
          <w:sz w:val="22"/>
          <w:szCs w:val="22"/>
        </w:rPr>
        <w:t>The organization routinely assesses potential emergency scenarios</w:t>
      </w:r>
      <w:r w:rsidR="000F2F0C">
        <w:rPr>
          <w:rFonts w:ascii="Arial" w:hAnsi="Arial" w:cs="Arial"/>
          <w:sz w:val="22"/>
          <w:szCs w:val="22"/>
        </w:rPr>
        <w:t>, disruptive events,</w:t>
      </w:r>
      <w:r w:rsidRPr="006D04E8">
        <w:rPr>
          <w:rFonts w:ascii="Arial" w:hAnsi="Arial" w:cs="Arial"/>
          <w:sz w:val="22"/>
          <w:szCs w:val="22"/>
        </w:rPr>
        <w:t xml:space="preserve"> and threats to the institution to improve its </w:t>
      </w:r>
      <w:r w:rsidR="000F2F0C">
        <w:rPr>
          <w:rFonts w:ascii="Arial" w:hAnsi="Arial" w:cs="Arial"/>
          <w:sz w:val="22"/>
          <w:szCs w:val="22"/>
        </w:rPr>
        <w:t>business continuity</w:t>
      </w:r>
      <w:r w:rsidRPr="006D04E8">
        <w:rPr>
          <w:rFonts w:ascii="Arial" w:hAnsi="Arial" w:cs="Arial"/>
          <w:sz w:val="22"/>
          <w:szCs w:val="22"/>
        </w:rPr>
        <w:t xml:space="preserve"> plan. The HRPP Director, or their designee, collaborates with organizational leadership to develop, implement, and assess, </w:t>
      </w:r>
      <w:r w:rsidR="000F2F0C">
        <w:rPr>
          <w:rFonts w:ascii="Arial" w:hAnsi="Arial" w:cs="Arial"/>
          <w:sz w:val="22"/>
          <w:szCs w:val="22"/>
        </w:rPr>
        <w:t>continuity planning</w:t>
      </w:r>
      <w:r w:rsidRPr="006D04E8">
        <w:rPr>
          <w:rFonts w:ascii="Arial" w:hAnsi="Arial" w:cs="Arial"/>
          <w:sz w:val="22"/>
          <w:szCs w:val="22"/>
        </w:rPr>
        <w:t xml:space="preserve"> procedures for the HRPP. </w:t>
      </w:r>
    </w:p>
    <w:p w14:paraId="5845733A" w14:textId="77777777" w:rsidR="00655A5C" w:rsidRDefault="00740F44" w:rsidP="005B22C7">
      <w:pPr>
        <w:pStyle w:val="BodyText"/>
        <w:spacing w:line="276" w:lineRule="auto"/>
        <w:rPr>
          <w:rFonts w:ascii="Arial" w:hAnsi="Arial" w:cs="Arial"/>
          <w:sz w:val="22"/>
          <w:szCs w:val="22"/>
        </w:rPr>
      </w:pPr>
      <w:r w:rsidRPr="006D04E8">
        <w:rPr>
          <w:rFonts w:ascii="Arial" w:hAnsi="Arial" w:cs="Arial"/>
          <w:sz w:val="22"/>
          <w:szCs w:val="22"/>
        </w:rPr>
        <w:t xml:space="preserve">Depending on the nature of the event, the HRPP Director will collaborate with </w:t>
      </w:r>
      <w:r w:rsidR="00F9187A">
        <w:rPr>
          <w:rFonts w:ascii="Arial" w:hAnsi="Arial" w:cs="Arial"/>
          <w:sz w:val="22"/>
          <w:szCs w:val="22"/>
        </w:rPr>
        <w:t xml:space="preserve">the </w:t>
      </w:r>
      <w:r w:rsidR="00F9187A" w:rsidRPr="00B21BB3">
        <w:rPr>
          <w:rFonts w:ascii="Arial" w:hAnsi="Arial" w:cs="Arial"/>
          <w:sz w:val="22"/>
          <w:szCs w:val="22"/>
          <w:u w:val="double"/>
        </w:rPr>
        <w:t>IO/OO</w:t>
      </w:r>
      <w:r w:rsidR="00F9187A">
        <w:rPr>
          <w:rFonts w:ascii="Arial" w:hAnsi="Arial" w:cs="Arial"/>
          <w:sz w:val="22"/>
          <w:szCs w:val="22"/>
        </w:rPr>
        <w:t xml:space="preserve">, other </w:t>
      </w:r>
      <w:r w:rsidRPr="006D04E8">
        <w:rPr>
          <w:rFonts w:ascii="Arial" w:hAnsi="Arial" w:cs="Arial"/>
          <w:sz w:val="22"/>
          <w:szCs w:val="22"/>
        </w:rPr>
        <w:t>institutional leadership</w:t>
      </w:r>
      <w:r w:rsidR="00F9187A">
        <w:rPr>
          <w:rFonts w:ascii="Arial" w:hAnsi="Arial" w:cs="Arial"/>
          <w:sz w:val="22"/>
          <w:szCs w:val="22"/>
        </w:rPr>
        <w:t>, and vendors, as appropriate,</w:t>
      </w:r>
      <w:r w:rsidRPr="006D04E8">
        <w:rPr>
          <w:rFonts w:ascii="Arial" w:hAnsi="Arial" w:cs="Arial"/>
          <w:sz w:val="22"/>
          <w:szCs w:val="22"/>
        </w:rPr>
        <w:t xml:space="preserve"> to</w:t>
      </w:r>
      <w:r>
        <w:rPr>
          <w:rFonts w:ascii="Arial" w:hAnsi="Arial" w:cs="Arial"/>
          <w:sz w:val="22"/>
          <w:szCs w:val="22"/>
        </w:rPr>
        <w:t>:</w:t>
      </w:r>
    </w:p>
    <w:p w14:paraId="54A8FC53" w14:textId="4414EEC5" w:rsidR="00655A5C" w:rsidRPr="00C14926" w:rsidRDefault="00740F44" w:rsidP="00655A5C">
      <w:pPr>
        <w:pStyle w:val="BodyText"/>
        <w:numPr>
          <w:ilvl w:val="0"/>
          <w:numId w:val="32"/>
        </w:numPr>
        <w:spacing w:line="276" w:lineRule="auto"/>
        <w:rPr>
          <w:rFonts w:ascii="Arial" w:hAnsi="Arial" w:cs="Arial"/>
          <w:sz w:val="22"/>
          <w:szCs w:val="22"/>
        </w:rPr>
      </w:pPr>
      <w:r w:rsidRPr="00C14926">
        <w:rPr>
          <w:rFonts w:ascii="Arial" w:hAnsi="Arial" w:cs="Arial"/>
          <w:sz w:val="22"/>
          <w:szCs w:val="22"/>
        </w:rPr>
        <w:t xml:space="preserve">Determine the types of research that might continue and the types that the organization may need to temporarily postpone. </w:t>
      </w:r>
    </w:p>
    <w:p w14:paraId="1832DCA0" w14:textId="3D722BF2" w:rsidR="002D164C" w:rsidRPr="00C14926" w:rsidRDefault="00655A5C" w:rsidP="00B21BB3">
      <w:pPr>
        <w:pStyle w:val="BodyText"/>
        <w:numPr>
          <w:ilvl w:val="0"/>
          <w:numId w:val="32"/>
        </w:numPr>
        <w:spacing w:line="276" w:lineRule="auto"/>
        <w:rPr>
          <w:rFonts w:ascii="Arial" w:hAnsi="Arial" w:cs="Arial"/>
          <w:sz w:val="22"/>
          <w:szCs w:val="22"/>
        </w:rPr>
      </w:pPr>
      <w:r w:rsidRPr="00C14926">
        <w:rPr>
          <w:rFonts w:ascii="Arial" w:hAnsi="Arial" w:cs="Arial"/>
          <w:sz w:val="22"/>
          <w:szCs w:val="22"/>
        </w:rPr>
        <w:t>I</w:t>
      </w:r>
      <w:r w:rsidR="00740F44" w:rsidRPr="00C14926">
        <w:rPr>
          <w:rFonts w:ascii="Arial" w:hAnsi="Arial" w:cs="Arial"/>
          <w:sz w:val="22"/>
          <w:szCs w:val="22"/>
        </w:rPr>
        <w:t>dentif</w:t>
      </w:r>
      <w:r w:rsidRPr="00C14926">
        <w:rPr>
          <w:rFonts w:ascii="Arial" w:hAnsi="Arial" w:cs="Arial"/>
          <w:sz w:val="22"/>
          <w:szCs w:val="22"/>
        </w:rPr>
        <w:t>y</w:t>
      </w:r>
      <w:r w:rsidR="00740F44" w:rsidRPr="00C14926">
        <w:rPr>
          <w:rFonts w:ascii="Arial" w:hAnsi="Arial" w:cs="Arial"/>
          <w:sz w:val="22"/>
          <w:szCs w:val="22"/>
        </w:rPr>
        <w:t xml:space="preserve"> external IRBs on which it can rely on temporarily during an emergency. </w:t>
      </w:r>
    </w:p>
    <w:p w14:paraId="17DD6698" w14:textId="63111107" w:rsidR="00CD734D" w:rsidRPr="00C14926" w:rsidRDefault="00082DA9" w:rsidP="00B21BB3">
      <w:pPr>
        <w:pStyle w:val="BodyText"/>
        <w:numPr>
          <w:ilvl w:val="0"/>
          <w:numId w:val="32"/>
        </w:numPr>
        <w:spacing w:line="276" w:lineRule="auto"/>
        <w:rPr>
          <w:rFonts w:ascii="Arial" w:hAnsi="Arial" w:cs="Arial"/>
          <w:sz w:val="22"/>
          <w:szCs w:val="22"/>
        </w:rPr>
      </w:pPr>
      <w:r w:rsidRPr="00C14926">
        <w:rPr>
          <w:rFonts w:ascii="Arial" w:hAnsi="Arial" w:cs="Arial"/>
          <w:sz w:val="22"/>
          <w:szCs w:val="22"/>
        </w:rPr>
        <w:t>E</w:t>
      </w:r>
      <w:r w:rsidR="00740F44" w:rsidRPr="00C14926">
        <w:rPr>
          <w:rFonts w:ascii="Arial" w:hAnsi="Arial" w:cs="Arial"/>
          <w:sz w:val="22"/>
          <w:szCs w:val="22"/>
        </w:rPr>
        <w:t xml:space="preserve">nsure continuity of operations in the event that electronic systems </w:t>
      </w:r>
      <w:r w:rsidR="0015500D" w:rsidRPr="00C14926">
        <w:rPr>
          <w:rFonts w:ascii="Arial" w:hAnsi="Arial" w:cs="Arial"/>
          <w:sz w:val="22"/>
          <w:szCs w:val="22"/>
        </w:rPr>
        <w:t xml:space="preserve">and/or records </w:t>
      </w:r>
      <w:r w:rsidR="00740F44" w:rsidRPr="00C14926">
        <w:rPr>
          <w:rFonts w:ascii="Arial" w:hAnsi="Arial" w:cs="Arial"/>
          <w:sz w:val="22"/>
          <w:szCs w:val="22"/>
        </w:rPr>
        <w:t xml:space="preserve">are inaccessible or not operational. </w:t>
      </w:r>
    </w:p>
    <w:p w14:paraId="1D39CFAF" w14:textId="3C09524E" w:rsidR="002D164C" w:rsidRPr="00B21BB3" w:rsidRDefault="0015500D" w:rsidP="00B21BB3">
      <w:pPr>
        <w:pStyle w:val="ListParagraph"/>
        <w:numPr>
          <w:ilvl w:val="0"/>
          <w:numId w:val="33"/>
        </w:numPr>
        <w:spacing w:line="276" w:lineRule="auto"/>
        <w:rPr>
          <w:rFonts w:ascii="Arial" w:hAnsi="Arial" w:cs="Arial"/>
          <w:sz w:val="22"/>
          <w:szCs w:val="22"/>
        </w:rPr>
      </w:pPr>
      <w:r w:rsidRPr="00B21BB3">
        <w:rPr>
          <w:rFonts w:ascii="Arial" w:hAnsi="Arial" w:cs="Arial"/>
          <w:sz w:val="22"/>
          <w:szCs w:val="22"/>
        </w:rPr>
        <w:t>I</w:t>
      </w:r>
      <w:r w:rsidR="00740F44" w:rsidRPr="00B21BB3">
        <w:rPr>
          <w:rFonts w:ascii="Arial" w:hAnsi="Arial" w:cs="Arial"/>
          <w:sz w:val="22"/>
          <w:szCs w:val="22"/>
        </w:rPr>
        <w:t>mplement alternative review procedures, including leveraging online and virtual platforms to ensure that IRB meetings can continue in scenarios whe</w:t>
      </w:r>
      <w:r w:rsidR="009C123F" w:rsidRPr="00B21BB3">
        <w:rPr>
          <w:rFonts w:ascii="Arial" w:hAnsi="Arial" w:cs="Arial"/>
          <w:sz w:val="22"/>
          <w:szCs w:val="22"/>
        </w:rPr>
        <w:t>n</w:t>
      </w:r>
      <w:r w:rsidR="00740F44" w:rsidRPr="00B21BB3">
        <w:rPr>
          <w:rFonts w:ascii="Arial" w:hAnsi="Arial" w:cs="Arial"/>
          <w:sz w:val="22"/>
          <w:szCs w:val="22"/>
        </w:rPr>
        <w:t xml:space="preserve"> the IRB cannot meet in person. In instances where the convened IRB is unable to meet and IRB approval for a study may lapse, the IRB Chair can determine whether subjects can continue to participate in research activities if it is in the best interest of already enrolled subjects.</w:t>
      </w:r>
    </w:p>
    <w:p w14:paraId="4DE12CA3" w14:textId="77777777" w:rsidR="002D164C" w:rsidRPr="006D04E8" w:rsidRDefault="00740F44" w:rsidP="005B22C7">
      <w:pPr>
        <w:pStyle w:val="Heading2"/>
        <w:spacing w:line="276" w:lineRule="auto"/>
      </w:pPr>
      <w:bookmarkStart w:id="73" w:name="_Toc256000036"/>
      <w:r w:rsidRPr="006D04E8">
        <w:t>Questions and Additional Information for the IRB</w:t>
      </w:r>
      <w:bookmarkEnd w:id="71"/>
      <w:bookmarkEnd w:id="73"/>
    </w:p>
    <w:p w14:paraId="527A4EAB" w14:textId="77777777" w:rsidR="002D164C" w:rsidRPr="006D04E8" w:rsidRDefault="00740F44" w:rsidP="005B22C7">
      <w:pPr>
        <w:pStyle w:val="BodyText"/>
        <w:spacing w:line="276" w:lineRule="auto"/>
        <w:rPr>
          <w:rFonts w:ascii="Arial" w:hAnsi="Arial" w:cs="Arial"/>
          <w:sz w:val="22"/>
          <w:szCs w:val="22"/>
        </w:rPr>
      </w:pPr>
      <w:r w:rsidRPr="006D04E8">
        <w:rPr>
          <w:rFonts w:ascii="Arial" w:hAnsi="Arial" w:cs="Arial"/>
          <w:sz w:val="22"/>
          <w:szCs w:val="22"/>
        </w:rPr>
        <w:t>The IRB Office wants your questions, information, and feedback.</w:t>
      </w:r>
    </w:p>
    <w:p w14:paraId="610D02C2" w14:textId="64417A06" w:rsidR="004372BF" w:rsidRPr="001218A3" w:rsidRDefault="00740F44" w:rsidP="001218A3">
      <w:pPr>
        <w:pStyle w:val="BodyText"/>
        <w:spacing w:line="276" w:lineRule="auto"/>
        <w:rPr>
          <w:rFonts w:ascii="Arial" w:hAnsi="Arial" w:cs="Arial"/>
          <w:sz w:val="22"/>
          <w:szCs w:val="22"/>
        </w:rPr>
      </w:pPr>
      <w:r w:rsidRPr="006D04E8">
        <w:rPr>
          <w:rFonts w:ascii="Arial" w:hAnsi="Arial" w:cs="Arial"/>
          <w:sz w:val="22"/>
          <w:szCs w:val="22"/>
        </w:rPr>
        <w:t>Contact and location information for the IRB Office is:</w:t>
      </w:r>
      <w:bookmarkStart w:id="74" w:name="_Toc496168126"/>
    </w:p>
    <w:p w14:paraId="6A456C0B" w14:textId="77777777" w:rsidR="00557AA6" w:rsidRPr="00D7695A" w:rsidRDefault="00557AA6" w:rsidP="00557AA6">
      <w:pPr>
        <w:spacing w:after="0" w:line="240" w:lineRule="auto"/>
        <w:ind w:left="720"/>
        <w:rPr>
          <w:rFonts w:ascii="Arial" w:eastAsia="Times New Roman" w:hAnsi="Arial" w:cs="Arial"/>
          <w:highlight w:val="cyan"/>
        </w:rPr>
      </w:pPr>
      <w:r w:rsidRPr="00D7695A">
        <w:rPr>
          <w:rFonts w:ascii="Arial" w:eastAsia="Times New Roman" w:hAnsi="Arial" w:cs="Arial"/>
          <w:highlight w:val="cyan"/>
        </w:rPr>
        <w:t>University of Massachusetts Boston</w:t>
      </w:r>
    </w:p>
    <w:p w14:paraId="044EC5E1" w14:textId="77777777" w:rsidR="00557AA6" w:rsidRPr="00D7695A" w:rsidRDefault="00557AA6" w:rsidP="00557AA6">
      <w:pPr>
        <w:spacing w:after="0" w:line="240" w:lineRule="auto"/>
        <w:ind w:left="720"/>
        <w:rPr>
          <w:rFonts w:ascii="Arial" w:eastAsia="Times New Roman" w:hAnsi="Arial" w:cs="Arial"/>
          <w:highlight w:val="cyan"/>
        </w:rPr>
      </w:pPr>
      <w:r w:rsidRPr="00D7695A">
        <w:rPr>
          <w:rFonts w:ascii="Arial" w:eastAsia="Times New Roman" w:hAnsi="Arial" w:cs="Arial"/>
          <w:highlight w:val="cyan"/>
        </w:rPr>
        <w:t>Institutional Review Board</w:t>
      </w:r>
    </w:p>
    <w:p w14:paraId="5D0A0115" w14:textId="77777777" w:rsidR="00557AA6" w:rsidRPr="00D7695A" w:rsidRDefault="00557AA6" w:rsidP="00557AA6">
      <w:pPr>
        <w:spacing w:after="0" w:line="240" w:lineRule="auto"/>
        <w:ind w:left="720"/>
        <w:rPr>
          <w:rFonts w:ascii="Arial" w:eastAsia="Times New Roman" w:hAnsi="Arial" w:cs="Arial"/>
          <w:highlight w:val="cyan"/>
        </w:rPr>
      </w:pPr>
      <w:r w:rsidRPr="00D7695A">
        <w:rPr>
          <w:rFonts w:ascii="Arial" w:eastAsia="Times New Roman" w:hAnsi="Arial" w:cs="Arial"/>
          <w:highlight w:val="cyan"/>
        </w:rPr>
        <w:t>Office of Research and Sponsored Programs</w:t>
      </w:r>
    </w:p>
    <w:p w14:paraId="63D8733F" w14:textId="77777777" w:rsidR="00557AA6" w:rsidRPr="00D7695A" w:rsidRDefault="00557AA6" w:rsidP="00557AA6">
      <w:pPr>
        <w:spacing w:after="0" w:line="240" w:lineRule="auto"/>
        <w:ind w:left="720"/>
        <w:rPr>
          <w:rFonts w:ascii="Arial" w:eastAsia="Times New Roman" w:hAnsi="Arial" w:cs="Arial"/>
          <w:highlight w:val="cyan"/>
          <w:lang w:val="fr-FR"/>
        </w:rPr>
      </w:pPr>
      <w:r w:rsidRPr="00D7695A">
        <w:rPr>
          <w:rFonts w:ascii="Arial" w:eastAsia="Times New Roman" w:hAnsi="Arial" w:cs="Arial"/>
          <w:highlight w:val="cyan"/>
          <w:lang w:val="fr-FR"/>
        </w:rPr>
        <w:t>100 Morrissey Boulevard</w:t>
      </w:r>
    </w:p>
    <w:p w14:paraId="01CA11F4" w14:textId="77777777" w:rsidR="00557AA6" w:rsidRPr="00D7695A" w:rsidRDefault="00557AA6" w:rsidP="00557AA6">
      <w:pPr>
        <w:spacing w:after="0" w:line="240" w:lineRule="auto"/>
        <w:ind w:left="720"/>
        <w:rPr>
          <w:rFonts w:ascii="Arial" w:eastAsia="Times New Roman" w:hAnsi="Arial" w:cs="Arial"/>
          <w:highlight w:val="cyan"/>
          <w:lang w:val="fr-FR"/>
        </w:rPr>
      </w:pPr>
      <w:r w:rsidRPr="00D7695A">
        <w:rPr>
          <w:rFonts w:ascii="Arial" w:eastAsia="Times New Roman" w:hAnsi="Arial" w:cs="Arial"/>
          <w:highlight w:val="cyan"/>
          <w:lang w:val="fr-FR"/>
        </w:rPr>
        <w:t>Boston, MA 02125-3393</w:t>
      </w:r>
    </w:p>
    <w:p w14:paraId="401F7DDB" w14:textId="77777777" w:rsidR="00557AA6" w:rsidRPr="00D7695A" w:rsidRDefault="00557AA6" w:rsidP="00557AA6">
      <w:pPr>
        <w:spacing w:after="0" w:line="240" w:lineRule="auto"/>
        <w:ind w:left="720"/>
        <w:rPr>
          <w:rFonts w:ascii="Arial" w:eastAsia="Times New Roman" w:hAnsi="Arial" w:cs="Arial"/>
          <w:highlight w:val="cyan"/>
          <w:lang w:val="fr-FR"/>
        </w:rPr>
      </w:pPr>
      <w:hyperlink r:id="rId11" w:history="1">
        <w:r w:rsidRPr="00D7695A">
          <w:rPr>
            <w:rFonts w:ascii="Arial" w:eastAsia="Times New Roman" w:hAnsi="Arial" w:cs="Arial"/>
            <w:color w:val="0000FF"/>
            <w:highlight w:val="cyan"/>
            <w:u w:val="single"/>
            <w:lang w:val="fr-FR"/>
          </w:rPr>
          <w:t>irb@umb.edu</w:t>
        </w:r>
      </w:hyperlink>
    </w:p>
    <w:p w14:paraId="132C0797" w14:textId="77777777" w:rsidR="00557AA6" w:rsidRPr="00D7695A" w:rsidRDefault="00557AA6" w:rsidP="00557AA6">
      <w:pPr>
        <w:spacing w:after="0" w:line="240" w:lineRule="auto"/>
        <w:ind w:left="720"/>
        <w:rPr>
          <w:rFonts w:ascii="Arial" w:eastAsia="Times New Roman" w:hAnsi="Arial" w:cs="Arial"/>
        </w:rPr>
      </w:pPr>
      <w:r w:rsidRPr="00D7695A">
        <w:rPr>
          <w:rFonts w:ascii="Arial" w:eastAsia="Times New Roman" w:hAnsi="Arial" w:cs="Arial"/>
          <w:highlight w:val="cyan"/>
        </w:rPr>
        <w:t>617-287-5374</w:t>
      </w:r>
    </w:p>
    <w:p w14:paraId="427CF400" w14:textId="77777777" w:rsidR="002D164C" w:rsidRPr="006D04E8" w:rsidRDefault="00740F44" w:rsidP="005B22C7">
      <w:pPr>
        <w:pStyle w:val="Heading2"/>
        <w:spacing w:line="276" w:lineRule="auto"/>
      </w:pPr>
      <w:bookmarkStart w:id="75" w:name="_Toc256000037"/>
      <w:r w:rsidRPr="006D04E8">
        <w:t>Reporting and Management of Concerns</w:t>
      </w:r>
      <w:bookmarkEnd w:id="74"/>
      <w:bookmarkEnd w:id="75"/>
    </w:p>
    <w:p w14:paraId="4EA9822F" w14:textId="77777777" w:rsidR="002D164C" w:rsidRPr="006D04E8" w:rsidRDefault="00740F44" w:rsidP="005B22C7">
      <w:pPr>
        <w:pStyle w:val="BodyText"/>
        <w:spacing w:line="276" w:lineRule="auto"/>
        <w:rPr>
          <w:rFonts w:ascii="Arial" w:hAnsi="Arial" w:cs="Arial"/>
          <w:sz w:val="22"/>
          <w:szCs w:val="22"/>
        </w:rPr>
      </w:pPr>
      <w:r w:rsidRPr="006D04E8">
        <w:rPr>
          <w:rFonts w:ascii="Arial" w:hAnsi="Arial" w:cs="Arial"/>
          <w:sz w:val="22"/>
          <w:szCs w:val="22"/>
        </w:rPr>
        <w:t>Questions, concerns, complaints, allegations of undue influence, allegations or findings of non-compliance, or input regarding the Human Research Protection Program may be reported orally or in writing. Employees are permitted to report concerns on an anonymous basis. Concerns may be reported to the IRB Chair, IRB Office, IO/OO, Legal Counsel, Deans, or Department Chairs.</w:t>
      </w:r>
    </w:p>
    <w:p w14:paraId="57F42B46" w14:textId="77777777" w:rsidR="002D164C" w:rsidRPr="006D04E8" w:rsidRDefault="00740F44" w:rsidP="005B22C7">
      <w:pPr>
        <w:pStyle w:val="BodyText"/>
        <w:spacing w:line="276" w:lineRule="auto"/>
        <w:rPr>
          <w:rFonts w:ascii="Arial" w:hAnsi="Arial" w:cs="Arial"/>
          <w:sz w:val="22"/>
          <w:szCs w:val="22"/>
        </w:rPr>
      </w:pPr>
      <w:r w:rsidRPr="006D04E8">
        <w:rPr>
          <w:rFonts w:ascii="Arial" w:hAnsi="Arial" w:cs="Arial"/>
          <w:sz w:val="22"/>
          <w:szCs w:val="22"/>
        </w:rPr>
        <w:t>The IRB has the responsibility to investigate allegations and findings of non-compliance and take corrective actions as needed. The IO/OO has the responsibility to investigate all other reports and take corrective actions as needed.</w:t>
      </w:r>
    </w:p>
    <w:p w14:paraId="4D2D1357" w14:textId="77777777" w:rsidR="002D164C" w:rsidRPr="006D04E8" w:rsidRDefault="00740F44" w:rsidP="005B22C7">
      <w:pPr>
        <w:pStyle w:val="BodyText"/>
        <w:spacing w:line="276" w:lineRule="auto"/>
        <w:rPr>
          <w:rFonts w:ascii="Arial" w:hAnsi="Arial" w:cs="Arial"/>
          <w:sz w:val="22"/>
          <w:szCs w:val="22"/>
        </w:rPr>
      </w:pPr>
      <w:r w:rsidRPr="006D04E8">
        <w:rPr>
          <w:rFonts w:ascii="Arial" w:hAnsi="Arial" w:cs="Arial"/>
          <w:sz w:val="22"/>
          <w:szCs w:val="22"/>
        </w:rPr>
        <w:t>Employees who report in good faith possible compliance issues should not be subjected to retaliation or harassment as a result of the reporting. Concerns about possible retaliation should be immediately reported to the IO/OO or designee.</w:t>
      </w:r>
    </w:p>
    <w:p w14:paraId="554BD48F" w14:textId="2A522933" w:rsidR="002D164C" w:rsidRDefault="00740F44" w:rsidP="005B22C7">
      <w:pPr>
        <w:pStyle w:val="BodyText"/>
        <w:spacing w:line="276" w:lineRule="auto"/>
        <w:rPr>
          <w:rFonts w:ascii="Arial" w:hAnsi="Arial" w:cs="Arial"/>
          <w:sz w:val="22"/>
          <w:szCs w:val="22"/>
        </w:rPr>
      </w:pPr>
      <w:r w:rsidRPr="006D04E8">
        <w:rPr>
          <w:rFonts w:ascii="Arial" w:hAnsi="Arial" w:cs="Arial"/>
          <w:sz w:val="22"/>
          <w:szCs w:val="22"/>
        </w:rPr>
        <w:lastRenderedPageBreak/>
        <w:t>To make such reports, contact the IO/OO</w:t>
      </w:r>
      <w:r w:rsidR="00854076">
        <w:rPr>
          <w:rFonts w:ascii="Arial" w:hAnsi="Arial" w:cs="Arial"/>
          <w:sz w:val="22"/>
          <w:szCs w:val="22"/>
        </w:rPr>
        <w:t xml:space="preserve"> </w:t>
      </w:r>
      <w:r w:rsidR="00854076" w:rsidRPr="00B21BB3">
        <w:rPr>
          <w:rFonts w:ascii="Arial" w:hAnsi="Arial" w:cs="Arial"/>
          <w:sz w:val="22"/>
          <w:szCs w:val="22"/>
          <w:highlight w:val="cyan"/>
        </w:rPr>
        <w:t>or designee</w:t>
      </w:r>
      <w:r w:rsidRPr="006D04E8">
        <w:rPr>
          <w:rFonts w:ascii="Arial" w:hAnsi="Arial" w:cs="Arial"/>
          <w:sz w:val="22"/>
          <w:szCs w:val="22"/>
        </w:rPr>
        <w:t>:</w:t>
      </w:r>
    </w:p>
    <w:p w14:paraId="588B332E" w14:textId="77777777" w:rsidR="004777A2" w:rsidRPr="00D7695A" w:rsidRDefault="004777A2" w:rsidP="004777A2">
      <w:pPr>
        <w:spacing w:after="0" w:line="240" w:lineRule="auto"/>
        <w:ind w:left="720"/>
        <w:rPr>
          <w:rFonts w:ascii="Arial" w:eastAsia="Times New Roman" w:hAnsi="Arial" w:cs="Arial"/>
          <w:highlight w:val="cyan"/>
        </w:rPr>
      </w:pPr>
      <w:r w:rsidRPr="00D7695A">
        <w:rPr>
          <w:rFonts w:ascii="Arial" w:eastAsia="Times New Roman" w:hAnsi="Arial" w:cs="Arial"/>
          <w:highlight w:val="cyan"/>
        </w:rPr>
        <w:t>Matthew Meyer</w:t>
      </w:r>
    </w:p>
    <w:p w14:paraId="6F374B64" w14:textId="77777777" w:rsidR="004777A2" w:rsidRPr="00D7695A" w:rsidRDefault="004777A2" w:rsidP="004777A2">
      <w:pPr>
        <w:spacing w:after="0" w:line="240" w:lineRule="auto"/>
        <w:ind w:left="720"/>
        <w:rPr>
          <w:rFonts w:ascii="Arial" w:eastAsia="Times New Roman" w:hAnsi="Arial" w:cs="Arial"/>
          <w:highlight w:val="cyan"/>
        </w:rPr>
      </w:pPr>
      <w:r w:rsidRPr="00D7695A">
        <w:rPr>
          <w:rFonts w:ascii="Arial" w:eastAsia="Times New Roman" w:hAnsi="Arial" w:cs="Arial"/>
          <w:highlight w:val="cyan"/>
        </w:rPr>
        <w:t>Associate Vice Provost for Research and Director of ORSP</w:t>
      </w:r>
    </w:p>
    <w:p w14:paraId="375439CF" w14:textId="77777777" w:rsidR="004777A2" w:rsidRPr="00D7695A" w:rsidRDefault="004777A2" w:rsidP="004777A2">
      <w:pPr>
        <w:spacing w:after="0" w:line="240" w:lineRule="auto"/>
        <w:ind w:left="720"/>
        <w:rPr>
          <w:rFonts w:ascii="Arial" w:eastAsia="Times New Roman" w:hAnsi="Arial" w:cs="Arial"/>
          <w:highlight w:val="cyan"/>
        </w:rPr>
      </w:pPr>
      <w:r w:rsidRPr="00D7695A">
        <w:rPr>
          <w:rFonts w:ascii="Arial" w:eastAsia="Times New Roman" w:hAnsi="Arial" w:cs="Arial"/>
          <w:highlight w:val="cyan"/>
        </w:rPr>
        <w:t>University of Massachusetts Boston</w:t>
      </w:r>
    </w:p>
    <w:p w14:paraId="353A850E" w14:textId="77777777" w:rsidR="004777A2" w:rsidRPr="00D7695A" w:rsidRDefault="004777A2" w:rsidP="004777A2">
      <w:pPr>
        <w:spacing w:after="0" w:line="240" w:lineRule="auto"/>
        <w:ind w:left="720"/>
        <w:rPr>
          <w:rFonts w:ascii="Arial" w:eastAsia="Times New Roman" w:hAnsi="Arial" w:cs="Arial"/>
          <w:highlight w:val="cyan"/>
        </w:rPr>
      </w:pPr>
      <w:r w:rsidRPr="00D7695A">
        <w:rPr>
          <w:rFonts w:ascii="Arial" w:eastAsia="Times New Roman" w:hAnsi="Arial" w:cs="Arial"/>
          <w:highlight w:val="cyan"/>
        </w:rPr>
        <w:t>Office of Research and Sponsored Programs</w:t>
      </w:r>
    </w:p>
    <w:p w14:paraId="210F2F2C" w14:textId="77777777" w:rsidR="004777A2" w:rsidRPr="00D7695A" w:rsidRDefault="004777A2" w:rsidP="004777A2">
      <w:pPr>
        <w:spacing w:after="0" w:line="240" w:lineRule="auto"/>
        <w:ind w:left="720"/>
        <w:rPr>
          <w:rFonts w:ascii="Arial" w:eastAsia="Times New Roman" w:hAnsi="Arial" w:cs="Arial"/>
          <w:highlight w:val="cyan"/>
          <w:lang w:val="fr-FR"/>
        </w:rPr>
      </w:pPr>
      <w:r w:rsidRPr="00D7695A">
        <w:rPr>
          <w:rFonts w:ascii="Arial" w:eastAsia="Times New Roman" w:hAnsi="Arial" w:cs="Arial"/>
          <w:highlight w:val="cyan"/>
          <w:lang w:val="fr-FR"/>
        </w:rPr>
        <w:t>100 Morrissey Boulevard</w:t>
      </w:r>
    </w:p>
    <w:p w14:paraId="5E917097" w14:textId="77777777" w:rsidR="004777A2" w:rsidRPr="00D7695A" w:rsidRDefault="004777A2" w:rsidP="004777A2">
      <w:pPr>
        <w:spacing w:after="0" w:line="240" w:lineRule="auto"/>
        <w:ind w:left="720"/>
        <w:rPr>
          <w:rFonts w:ascii="Arial" w:eastAsia="Times New Roman" w:hAnsi="Arial" w:cs="Arial"/>
          <w:highlight w:val="cyan"/>
          <w:lang w:val="fr-FR"/>
        </w:rPr>
      </w:pPr>
      <w:r w:rsidRPr="00D7695A">
        <w:rPr>
          <w:rFonts w:ascii="Arial" w:eastAsia="Times New Roman" w:hAnsi="Arial" w:cs="Arial"/>
          <w:highlight w:val="cyan"/>
          <w:lang w:val="fr-FR"/>
        </w:rPr>
        <w:t>Boston, MA 02125-3393</w:t>
      </w:r>
    </w:p>
    <w:p w14:paraId="0C99473F" w14:textId="77777777" w:rsidR="004777A2" w:rsidRPr="00D7695A" w:rsidRDefault="004777A2" w:rsidP="004777A2">
      <w:pPr>
        <w:spacing w:after="0" w:line="240" w:lineRule="auto"/>
        <w:ind w:left="720"/>
        <w:rPr>
          <w:rFonts w:ascii="Arial" w:eastAsia="Times New Roman" w:hAnsi="Arial" w:cs="Arial"/>
          <w:highlight w:val="cyan"/>
          <w:lang w:val="fr-FR"/>
        </w:rPr>
      </w:pPr>
      <w:hyperlink r:id="rId12" w:history="1">
        <w:r w:rsidRPr="00D7695A">
          <w:rPr>
            <w:rFonts w:ascii="Arial" w:eastAsia="Times New Roman" w:hAnsi="Arial" w:cs="Arial"/>
            <w:color w:val="0000FF"/>
            <w:highlight w:val="cyan"/>
            <w:u w:val="single"/>
            <w:lang w:val="fr-FR"/>
          </w:rPr>
          <w:t>Matthew.meyer@umb.edu</w:t>
        </w:r>
      </w:hyperlink>
      <w:r w:rsidRPr="00D7695A">
        <w:rPr>
          <w:rFonts w:ascii="Arial" w:eastAsia="Times New Roman" w:hAnsi="Arial" w:cs="Arial"/>
          <w:highlight w:val="cyan"/>
          <w:lang w:val="fr-FR"/>
        </w:rPr>
        <w:t xml:space="preserve"> </w:t>
      </w:r>
    </w:p>
    <w:p w14:paraId="6F4EEF0F" w14:textId="77777777" w:rsidR="004777A2" w:rsidRDefault="004777A2" w:rsidP="004777A2">
      <w:pPr>
        <w:spacing w:after="0" w:line="240" w:lineRule="auto"/>
        <w:ind w:left="720"/>
        <w:rPr>
          <w:rFonts w:ascii="Arial" w:eastAsia="Times New Roman" w:hAnsi="Arial" w:cs="Arial"/>
          <w:highlight w:val="cyan"/>
        </w:rPr>
      </w:pPr>
      <w:r w:rsidRPr="00D7695A">
        <w:rPr>
          <w:rFonts w:ascii="Arial" w:eastAsia="Times New Roman" w:hAnsi="Arial" w:cs="Arial"/>
          <w:highlight w:val="cyan"/>
        </w:rPr>
        <w:t>617-287-5372</w:t>
      </w:r>
    </w:p>
    <w:p w14:paraId="521507AA" w14:textId="77777777" w:rsidR="00854076" w:rsidRDefault="00854076" w:rsidP="004777A2">
      <w:pPr>
        <w:spacing w:after="0" w:line="240" w:lineRule="auto"/>
        <w:ind w:left="720"/>
        <w:rPr>
          <w:rFonts w:ascii="Arial" w:eastAsia="Times New Roman" w:hAnsi="Arial" w:cs="Arial"/>
          <w:highlight w:val="cyan"/>
        </w:rPr>
      </w:pPr>
    </w:p>
    <w:p w14:paraId="5DCB11B8" w14:textId="77777777" w:rsidR="00854076" w:rsidRPr="00D7695A" w:rsidRDefault="00854076" w:rsidP="00854076">
      <w:pPr>
        <w:spacing w:after="0" w:line="240" w:lineRule="auto"/>
        <w:ind w:left="720"/>
        <w:rPr>
          <w:rFonts w:ascii="Arial" w:eastAsia="Times New Roman" w:hAnsi="Arial" w:cs="Arial"/>
          <w:highlight w:val="cyan"/>
        </w:rPr>
      </w:pPr>
      <w:r w:rsidRPr="00D7695A">
        <w:rPr>
          <w:rFonts w:ascii="Arial" w:eastAsia="Times New Roman" w:hAnsi="Arial" w:cs="Arial"/>
          <w:highlight w:val="cyan"/>
        </w:rPr>
        <w:t>Tracey Poston, PhD</w:t>
      </w:r>
    </w:p>
    <w:p w14:paraId="5273B10F" w14:textId="77777777" w:rsidR="00854076" w:rsidRPr="00D7695A" w:rsidRDefault="00854076" w:rsidP="00854076">
      <w:pPr>
        <w:spacing w:after="0" w:line="240" w:lineRule="auto"/>
        <w:ind w:left="720"/>
        <w:rPr>
          <w:rFonts w:ascii="Arial" w:eastAsia="Times New Roman" w:hAnsi="Arial" w:cs="Arial"/>
          <w:highlight w:val="cyan"/>
        </w:rPr>
      </w:pPr>
      <w:r w:rsidRPr="00D7695A">
        <w:rPr>
          <w:rFonts w:ascii="Arial" w:eastAsia="Times New Roman" w:hAnsi="Arial" w:cs="Arial"/>
          <w:highlight w:val="cyan"/>
        </w:rPr>
        <w:t>Associate Director of Research Compliance and Integrity</w:t>
      </w:r>
    </w:p>
    <w:p w14:paraId="3B5C77E6" w14:textId="77777777" w:rsidR="00854076" w:rsidRPr="00D7695A" w:rsidRDefault="00854076" w:rsidP="00854076">
      <w:pPr>
        <w:spacing w:after="0" w:line="240" w:lineRule="auto"/>
        <w:ind w:left="720"/>
        <w:rPr>
          <w:rFonts w:ascii="Arial" w:eastAsia="Times New Roman" w:hAnsi="Arial" w:cs="Arial"/>
          <w:highlight w:val="cyan"/>
        </w:rPr>
      </w:pPr>
      <w:r w:rsidRPr="00D7695A">
        <w:rPr>
          <w:rFonts w:ascii="Arial" w:eastAsia="Times New Roman" w:hAnsi="Arial" w:cs="Arial"/>
          <w:highlight w:val="cyan"/>
        </w:rPr>
        <w:t>University of Massachusetts Boston</w:t>
      </w:r>
    </w:p>
    <w:p w14:paraId="65707829" w14:textId="77777777" w:rsidR="00854076" w:rsidRPr="00D7695A" w:rsidRDefault="00854076" w:rsidP="00854076">
      <w:pPr>
        <w:spacing w:after="0" w:line="240" w:lineRule="auto"/>
        <w:ind w:left="720"/>
        <w:rPr>
          <w:rFonts w:ascii="Arial" w:eastAsia="Times New Roman" w:hAnsi="Arial" w:cs="Arial"/>
          <w:highlight w:val="cyan"/>
        </w:rPr>
      </w:pPr>
      <w:r w:rsidRPr="00D7695A">
        <w:rPr>
          <w:rFonts w:ascii="Arial" w:eastAsia="Times New Roman" w:hAnsi="Arial" w:cs="Arial"/>
          <w:highlight w:val="cyan"/>
        </w:rPr>
        <w:t>Office of Research and Sponsored Programs</w:t>
      </w:r>
    </w:p>
    <w:p w14:paraId="26BEB348" w14:textId="77777777" w:rsidR="00854076" w:rsidRPr="00D7695A" w:rsidRDefault="00854076" w:rsidP="00854076">
      <w:pPr>
        <w:spacing w:after="0" w:line="240" w:lineRule="auto"/>
        <w:ind w:left="720"/>
        <w:rPr>
          <w:rFonts w:ascii="Arial" w:eastAsia="Times New Roman" w:hAnsi="Arial" w:cs="Arial"/>
          <w:highlight w:val="cyan"/>
          <w:lang w:val="fr-FR"/>
        </w:rPr>
      </w:pPr>
      <w:r w:rsidRPr="00D7695A">
        <w:rPr>
          <w:rFonts w:ascii="Arial" w:eastAsia="Times New Roman" w:hAnsi="Arial" w:cs="Arial"/>
          <w:highlight w:val="cyan"/>
          <w:lang w:val="fr-FR"/>
        </w:rPr>
        <w:t>100 Morrissey Boulevard</w:t>
      </w:r>
    </w:p>
    <w:p w14:paraId="7CF0AAB1" w14:textId="77777777" w:rsidR="00854076" w:rsidRPr="00D7695A" w:rsidRDefault="00854076" w:rsidP="00854076">
      <w:pPr>
        <w:spacing w:after="0" w:line="240" w:lineRule="auto"/>
        <w:ind w:left="720"/>
        <w:rPr>
          <w:rFonts w:ascii="Arial" w:eastAsia="Times New Roman" w:hAnsi="Arial" w:cs="Arial"/>
          <w:highlight w:val="cyan"/>
          <w:lang w:val="fr-FR"/>
        </w:rPr>
      </w:pPr>
      <w:r w:rsidRPr="00D7695A">
        <w:rPr>
          <w:rFonts w:ascii="Arial" w:eastAsia="Times New Roman" w:hAnsi="Arial" w:cs="Arial"/>
          <w:highlight w:val="cyan"/>
          <w:lang w:val="fr-FR"/>
        </w:rPr>
        <w:t>Boston, MA 02125-3393</w:t>
      </w:r>
    </w:p>
    <w:p w14:paraId="37D14AD4" w14:textId="77777777" w:rsidR="00854076" w:rsidRPr="00D7695A" w:rsidRDefault="00854076" w:rsidP="00854076">
      <w:pPr>
        <w:spacing w:after="0" w:line="240" w:lineRule="auto"/>
        <w:ind w:left="720"/>
        <w:rPr>
          <w:rFonts w:ascii="Arial" w:eastAsia="Times New Roman" w:hAnsi="Arial" w:cs="Arial"/>
          <w:lang w:val="fr-FR"/>
        </w:rPr>
      </w:pPr>
      <w:hyperlink r:id="rId13" w:history="1">
        <w:r w:rsidRPr="00D7695A">
          <w:rPr>
            <w:rStyle w:val="Hyperlink"/>
            <w:rFonts w:ascii="Arial" w:eastAsia="Times New Roman" w:hAnsi="Arial" w:cs="Arial"/>
            <w:highlight w:val="cyan"/>
            <w:lang w:val="fr-FR"/>
          </w:rPr>
          <w:t>tracey.poston@umb.edu</w:t>
        </w:r>
      </w:hyperlink>
      <w:r w:rsidRPr="00D7695A">
        <w:rPr>
          <w:rFonts w:ascii="Arial" w:eastAsia="Times New Roman" w:hAnsi="Arial" w:cs="Arial"/>
          <w:lang w:val="fr-FR"/>
        </w:rPr>
        <w:t xml:space="preserve"> </w:t>
      </w:r>
    </w:p>
    <w:p w14:paraId="32DEE703" w14:textId="77777777" w:rsidR="00854076" w:rsidRDefault="00854076" w:rsidP="004777A2">
      <w:pPr>
        <w:spacing w:after="0" w:line="240" w:lineRule="auto"/>
        <w:ind w:left="720"/>
        <w:rPr>
          <w:rFonts w:ascii="Arial" w:eastAsia="Times New Roman" w:hAnsi="Arial" w:cs="Arial"/>
          <w:highlight w:val="cyan"/>
          <w:lang w:val="fr-FR"/>
        </w:rPr>
      </w:pPr>
    </w:p>
    <w:p w14:paraId="602F3FDB" w14:textId="7340FEB2" w:rsidR="00C85A0B" w:rsidRPr="00C85A0B" w:rsidRDefault="00C85A0B" w:rsidP="00DA5BDE">
      <w:pPr>
        <w:pStyle w:val="BodyText"/>
        <w:spacing w:line="276" w:lineRule="auto"/>
        <w:rPr>
          <w:rFonts w:ascii="Arial" w:hAnsi="Arial" w:cs="Arial"/>
          <w:sz w:val="22"/>
          <w:szCs w:val="22"/>
          <w:highlight w:val="cyan"/>
        </w:rPr>
      </w:pPr>
      <w:r w:rsidRPr="00B21BB3">
        <w:rPr>
          <w:rFonts w:ascii="Arial" w:hAnsi="Arial" w:cs="Arial"/>
          <w:sz w:val="22"/>
          <w:szCs w:val="22"/>
          <w:highlight w:val="cyan"/>
        </w:rPr>
        <w:t>Anonymous reports can be submitted through the</w:t>
      </w:r>
      <w:r w:rsidRPr="00B21BB3">
        <w:rPr>
          <w:rFonts w:ascii="Arial" w:hAnsi="Arial" w:cs="Arial"/>
          <w:sz w:val="22"/>
          <w:szCs w:val="22"/>
          <w:highlight w:val="cyan"/>
        </w:rPr>
        <w:t xml:space="preserve"> online</w:t>
      </w:r>
      <w:r w:rsidRPr="00B21BB3">
        <w:rPr>
          <w:rFonts w:ascii="Arial" w:hAnsi="Arial" w:cs="Arial"/>
          <w:sz w:val="22"/>
          <w:szCs w:val="22"/>
          <w:highlight w:val="cyan"/>
        </w:rPr>
        <w:t xml:space="preserve"> Concerning Research Practices Reporting Form</w:t>
      </w:r>
      <w:r w:rsidR="00DA5BDE" w:rsidRPr="00C85A0B">
        <w:rPr>
          <w:rFonts w:ascii="Arial" w:hAnsi="Arial" w:cs="Arial"/>
          <w:sz w:val="22"/>
          <w:szCs w:val="22"/>
          <w:highlight w:val="cyan"/>
        </w:rPr>
        <w:t>:</w:t>
      </w:r>
      <w:r w:rsidRPr="00B21BB3">
        <w:rPr>
          <w:rFonts w:ascii="Arial" w:hAnsi="Arial" w:cs="Arial"/>
          <w:sz w:val="22"/>
          <w:szCs w:val="22"/>
          <w:highlight w:val="cyan"/>
        </w:rPr>
        <w:t xml:space="preserve"> </w:t>
      </w:r>
      <w:r w:rsidRPr="00B21BB3">
        <w:rPr>
          <w:rFonts w:ascii="Arial" w:hAnsi="Arial" w:cs="Arial"/>
          <w:sz w:val="22"/>
          <w:szCs w:val="22"/>
          <w:highlight w:val="cyan"/>
        </w:rPr>
        <w:t>https://www.umb.edu/research/research-sponsored-programs/integrity-compliance/</w:t>
      </w:r>
    </w:p>
    <w:p w14:paraId="750B73D3" w14:textId="77777777" w:rsidR="00DA5BDE" w:rsidRPr="00DA5BDE" w:rsidRDefault="00DA5BDE" w:rsidP="004777A2">
      <w:pPr>
        <w:spacing w:after="0" w:line="240" w:lineRule="auto"/>
        <w:ind w:left="720"/>
        <w:rPr>
          <w:rFonts w:ascii="Arial" w:eastAsia="Times New Roman" w:hAnsi="Arial" w:cs="Arial"/>
          <w:highlight w:val="cyan"/>
        </w:rPr>
      </w:pPr>
    </w:p>
    <w:p w14:paraId="7C6ADEB7" w14:textId="77777777" w:rsidR="002D164C" w:rsidRPr="006D04E8" w:rsidRDefault="00740F44" w:rsidP="005B22C7">
      <w:pPr>
        <w:pStyle w:val="Heading2"/>
        <w:spacing w:line="276" w:lineRule="auto"/>
      </w:pPr>
      <w:bookmarkStart w:id="76" w:name="_Toc256000038"/>
      <w:r w:rsidRPr="006D04E8">
        <w:t>Monitoring and Auditing</w:t>
      </w:r>
      <w:bookmarkEnd w:id="76"/>
    </w:p>
    <w:p w14:paraId="2AEF19BA" w14:textId="77777777" w:rsidR="002D164C" w:rsidRPr="006D04E8" w:rsidRDefault="00740F44" w:rsidP="005B22C7">
      <w:pPr>
        <w:pStyle w:val="BodyText"/>
        <w:spacing w:line="276" w:lineRule="auto"/>
        <w:rPr>
          <w:rFonts w:ascii="Arial" w:hAnsi="Arial" w:cs="Arial"/>
          <w:sz w:val="22"/>
          <w:szCs w:val="22"/>
        </w:rPr>
      </w:pPr>
      <w:r w:rsidRPr="006D04E8">
        <w:rPr>
          <w:rFonts w:ascii="Arial" w:hAnsi="Arial" w:cs="Arial"/>
          <w:sz w:val="22"/>
          <w:szCs w:val="22"/>
        </w:rPr>
        <w:t>In order to monitor and ensure compliance, internal or external auditors who have expertise in federal and state statutes, regulations and institutional requirements will conduct periodic audits. Audits will focus on areas of concern that have been identified by any entity, i.e., federal, state or institutional. Random audits may also be conducted.</w:t>
      </w:r>
    </w:p>
    <w:p w14:paraId="31BAC92A" w14:textId="77777777" w:rsidR="002D164C" w:rsidRPr="006D04E8" w:rsidRDefault="00740F44" w:rsidP="005B22C7">
      <w:pPr>
        <w:pStyle w:val="Heading2"/>
        <w:spacing w:line="276" w:lineRule="auto"/>
      </w:pPr>
      <w:bookmarkStart w:id="77" w:name="_Toc256000039"/>
      <w:bookmarkStart w:id="78" w:name="_Toc496168128"/>
      <w:r w:rsidRPr="006D04E8">
        <w:t>Disciplinary Actions</w:t>
      </w:r>
      <w:bookmarkEnd w:id="77"/>
      <w:bookmarkEnd w:id="78"/>
    </w:p>
    <w:p w14:paraId="65C42CDE" w14:textId="77777777" w:rsidR="002D164C" w:rsidRPr="006D04E8" w:rsidRDefault="00740F44" w:rsidP="005B22C7">
      <w:pPr>
        <w:pStyle w:val="BodyText"/>
        <w:spacing w:line="276" w:lineRule="auto"/>
        <w:rPr>
          <w:rFonts w:ascii="Arial" w:hAnsi="Arial" w:cs="Arial"/>
          <w:sz w:val="22"/>
          <w:szCs w:val="22"/>
        </w:rPr>
      </w:pPr>
      <w:r w:rsidRPr="006D04E8">
        <w:rPr>
          <w:rFonts w:ascii="Arial" w:hAnsi="Arial" w:cs="Arial"/>
          <w:sz w:val="22"/>
          <w:szCs w:val="22"/>
        </w:rPr>
        <w:t>The IO/OO may place limitations or conditions on an investigator’s or research staff’s privilege to conduct Human Research whenever in the opinion of the IO/OO such actions are required to maintain the Human Research Protection Program.</w:t>
      </w:r>
    </w:p>
    <w:p w14:paraId="31FA2DF8" w14:textId="77777777" w:rsidR="002D164C" w:rsidRPr="006D04E8" w:rsidRDefault="00740F44" w:rsidP="005B22C7">
      <w:pPr>
        <w:pStyle w:val="Heading2"/>
        <w:spacing w:line="276" w:lineRule="auto"/>
      </w:pPr>
      <w:bookmarkStart w:id="79" w:name="_Toc256000040"/>
      <w:bookmarkStart w:id="80" w:name="_Toc496168129"/>
      <w:r w:rsidRPr="006D04E8">
        <w:t>Approval and Revisions to the Plan</w:t>
      </w:r>
      <w:bookmarkEnd w:id="79"/>
      <w:bookmarkEnd w:id="80"/>
    </w:p>
    <w:p w14:paraId="65C25D75" w14:textId="604B76E9" w:rsidR="002D164C" w:rsidRPr="006D04E8" w:rsidRDefault="00740F44" w:rsidP="005B22C7">
      <w:pPr>
        <w:pStyle w:val="BodyText"/>
        <w:spacing w:line="276" w:lineRule="auto"/>
        <w:rPr>
          <w:rFonts w:ascii="Arial" w:hAnsi="Arial" w:cs="Arial"/>
          <w:sz w:val="22"/>
          <w:szCs w:val="22"/>
        </w:rPr>
      </w:pPr>
      <w:r w:rsidRPr="00B21BB3">
        <w:rPr>
          <w:rFonts w:ascii="Arial" w:hAnsi="Arial" w:cs="Arial"/>
          <w:sz w:val="22"/>
          <w:szCs w:val="22"/>
          <w:highlight w:val="cyan"/>
        </w:rPr>
        <w:t>This plan is intended to be flexible and readily adaptable to changes in regulatory requirements.</w:t>
      </w:r>
      <w:r w:rsidRPr="006D04E8">
        <w:rPr>
          <w:rFonts w:ascii="Arial" w:hAnsi="Arial" w:cs="Arial"/>
          <w:sz w:val="22"/>
          <w:szCs w:val="22"/>
        </w:rPr>
        <w:t xml:space="preserve"> The IO/OO</w:t>
      </w:r>
      <w:r w:rsidR="00371378" w:rsidRPr="00371378">
        <w:rPr>
          <w:rFonts w:ascii="Arial" w:hAnsi="Arial" w:cs="Arial"/>
          <w:sz w:val="22"/>
          <w:szCs w:val="22"/>
          <w:highlight w:val="cyan"/>
        </w:rPr>
        <w:t xml:space="preserve"> </w:t>
      </w:r>
      <w:r w:rsidR="00371378" w:rsidRPr="00FC063D">
        <w:rPr>
          <w:rFonts w:ascii="Arial" w:hAnsi="Arial" w:cs="Arial"/>
          <w:sz w:val="22"/>
          <w:szCs w:val="22"/>
          <w:highlight w:val="cyan"/>
        </w:rPr>
        <w:t>or designee</w:t>
      </w:r>
      <w:r w:rsidRPr="006D04E8">
        <w:rPr>
          <w:rFonts w:ascii="Arial" w:hAnsi="Arial" w:cs="Arial"/>
          <w:sz w:val="22"/>
          <w:szCs w:val="22"/>
        </w:rPr>
        <w:t xml:space="preserve"> has the responsibility to review</w:t>
      </w:r>
      <w:r w:rsidR="00FC6D3B">
        <w:rPr>
          <w:rFonts w:ascii="Arial" w:hAnsi="Arial" w:cs="Arial"/>
          <w:sz w:val="22"/>
          <w:szCs w:val="22"/>
        </w:rPr>
        <w:t xml:space="preserve"> </w:t>
      </w:r>
      <w:r w:rsidR="00FC6D3B" w:rsidRPr="00B21BB3">
        <w:rPr>
          <w:rFonts w:ascii="Arial" w:hAnsi="Arial" w:cs="Arial"/>
          <w:sz w:val="22"/>
          <w:szCs w:val="22"/>
          <w:highlight w:val="cyan"/>
        </w:rPr>
        <w:t>and approve</w:t>
      </w:r>
      <w:r w:rsidRPr="006D04E8">
        <w:rPr>
          <w:rFonts w:ascii="Arial" w:hAnsi="Arial" w:cs="Arial"/>
          <w:sz w:val="22"/>
          <w:szCs w:val="22"/>
        </w:rPr>
        <w:t xml:space="preserve"> this plan </w:t>
      </w:r>
      <w:r w:rsidR="00FC6D3B" w:rsidRPr="00B21BB3">
        <w:rPr>
          <w:rFonts w:ascii="Arial" w:hAnsi="Arial" w:cs="Arial"/>
          <w:sz w:val="22"/>
          <w:szCs w:val="22"/>
          <w:highlight w:val="cyan"/>
        </w:rPr>
        <w:t>and</w:t>
      </w:r>
      <w:r w:rsidR="00FC6D3B">
        <w:rPr>
          <w:rFonts w:ascii="Arial" w:hAnsi="Arial" w:cs="Arial"/>
          <w:sz w:val="22"/>
          <w:szCs w:val="22"/>
        </w:rPr>
        <w:t xml:space="preserve"> </w:t>
      </w:r>
      <w:r w:rsidRPr="006D04E8">
        <w:rPr>
          <w:rFonts w:ascii="Arial" w:hAnsi="Arial" w:cs="Arial"/>
          <w:sz w:val="22"/>
          <w:szCs w:val="22"/>
        </w:rPr>
        <w:t xml:space="preserve">to assess whether it is providing the desired results. </w:t>
      </w:r>
      <w:r w:rsidR="00EC4156">
        <w:rPr>
          <w:rFonts w:ascii="Arial" w:hAnsi="Arial" w:cs="Arial"/>
          <w:sz w:val="22"/>
          <w:szCs w:val="22"/>
        </w:rPr>
        <w:t xml:space="preserve"> </w:t>
      </w:r>
      <w:r w:rsidR="00EC4156">
        <w:rPr>
          <w:rFonts w:ascii="Arial" w:hAnsi="Arial" w:cs="Arial"/>
          <w:noProof/>
          <w:color w:val="0000FF"/>
          <w:sz w:val="22"/>
          <w:szCs w:val="22"/>
        </w:rPr>
        <w:t xml:space="preserve"> </w:t>
      </w:r>
    </w:p>
    <w:p w14:paraId="3EF7CBA2" w14:textId="77777777" w:rsidR="006D09E4" w:rsidRPr="006D04E8" w:rsidRDefault="006D09E4" w:rsidP="005B22C7">
      <w:pPr>
        <w:pStyle w:val="BodyText"/>
        <w:spacing w:line="276" w:lineRule="auto"/>
        <w:rPr>
          <w:rFonts w:ascii="Arial" w:hAnsi="Arial" w:cs="Arial"/>
          <w:sz w:val="22"/>
          <w:szCs w:val="22"/>
        </w:rPr>
      </w:pPr>
    </w:p>
    <w:p w14:paraId="132C3A68" w14:textId="7BCDC488" w:rsidR="002D164C" w:rsidRPr="006D04E8" w:rsidRDefault="002D164C" w:rsidP="00B73A0C">
      <w:pPr>
        <w:rPr>
          <w:rFonts w:ascii="Arial" w:hAnsi="Arial" w:cs="Arial"/>
          <w:i/>
        </w:rPr>
      </w:pPr>
    </w:p>
    <w:sectPr w:rsidR="002D164C" w:rsidRPr="006D04E8" w:rsidSect="002D1E16">
      <w:headerReference w:type="default" r:id="rId14"/>
      <w:footerReference w:type="default" r:id="rId15"/>
      <w:footerReference w:type="first" r:id="rId16"/>
      <w:footnotePr>
        <w:numFmt w:val="lowerRoman"/>
      </w:footnotePr>
      <w:pgSz w:w="12240" w:h="15840"/>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ED05A" w14:textId="77777777" w:rsidR="003B2C02" w:rsidRDefault="003B2C02" w:rsidP="00E91AEB">
      <w:pPr>
        <w:spacing w:after="0" w:line="240" w:lineRule="auto"/>
      </w:pPr>
      <w:r>
        <w:separator/>
      </w:r>
    </w:p>
  </w:endnote>
  <w:endnote w:type="continuationSeparator" w:id="0">
    <w:p w14:paraId="0BBDF1FB" w14:textId="77777777" w:rsidR="003B2C02" w:rsidRDefault="003B2C02" w:rsidP="00E91AEB">
      <w:pPr>
        <w:spacing w:after="0" w:line="240" w:lineRule="auto"/>
      </w:pPr>
      <w:r>
        <w:continuationSeparator/>
      </w:r>
    </w:p>
  </w:endnote>
  <w:endnote w:id="1">
    <w:p w14:paraId="74DABC32" w14:textId="77777777" w:rsidR="00A76439" w:rsidRPr="006D09E4" w:rsidRDefault="00740F44" w:rsidP="00E91AEB">
      <w:pPr>
        <w:pStyle w:val="EndnoteText"/>
        <w:rPr>
          <w:rFonts w:ascii="Arial" w:hAnsi="Arial" w:cs="Arial"/>
          <w:sz w:val="18"/>
          <w:szCs w:val="18"/>
        </w:rPr>
      </w:pPr>
      <w:r w:rsidRPr="006D09E4">
        <w:rPr>
          <w:rStyle w:val="EndnoteReference"/>
          <w:rFonts w:ascii="Arial" w:hAnsi="Arial" w:cs="Arial"/>
          <w:sz w:val="18"/>
          <w:szCs w:val="18"/>
        </w:rPr>
        <w:endnoteRef/>
      </w:r>
      <w:r w:rsidRPr="006D09E4">
        <w:rPr>
          <w:rFonts w:ascii="Arial" w:hAnsi="Arial" w:cs="Arial"/>
          <w:sz w:val="18"/>
          <w:szCs w:val="18"/>
        </w:rPr>
        <w:t xml:space="preserve"> This document satisfies AAHRPP elements I.1.A-G, I-2, I-3, I.4.B-C, I.5.A, I.5.C, I.5.D, I.6.B, I.7.A, I.7.C, I-9, II.1.B, II.2.C, II.2.G, II.2.H, II.2.E-II.2.E.2, II.3.C-II.3.C.1, II.3.E, II.3.F, III.1.A,  III.1.C, III.2.A, III.2.D</w:t>
      </w:r>
    </w:p>
  </w:endnote>
  <w:endnote w:id="2">
    <w:p w14:paraId="22C9569D" w14:textId="77777777" w:rsidR="00A76439" w:rsidRPr="006D09E4" w:rsidRDefault="00740F44" w:rsidP="002D164C">
      <w:pPr>
        <w:pStyle w:val="EndnoteText"/>
        <w:rPr>
          <w:rFonts w:ascii="Arial" w:hAnsi="Arial" w:cs="Arial"/>
          <w:sz w:val="18"/>
          <w:szCs w:val="18"/>
        </w:rPr>
      </w:pPr>
      <w:r w:rsidRPr="006D09E4">
        <w:rPr>
          <w:rStyle w:val="EndnoteReference"/>
          <w:rFonts w:ascii="Arial" w:hAnsi="Arial" w:cs="Arial"/>
          <w:sz w:val="18"/>
          <w:szCs w:val="18"/>
        </w:rPr>
        <w:endnoteRef/>
      </w:r>
      <w:r w:rsidRPr="006D09E4">
        <w:rPr>
          <w:rFonts w:ascii="Arial" w:hAnsi="Arial" w:cs="Arial"/>
          <w:sz w:val="18"/>
          <w:szCs w:val="18"/>
        </w:rPr>
        <w:t xml:space="preserve"> </w:t>
      </w:r>
      <w:hyperlink r:id="rId1" w:history="1">
        <w:r w:rsidR="00A76439" w:rsidRPr="006D09E4">
          <w:rPr>
            <w:rStyle w:val="Hyperlink"/>
            <w:rFonts w:ascii="Arial" w:hAnsi="Arial" w:cs="Arial"/>
            <w:sz w:val="18"/>
            <w:szCs w:val="18"/>
          </w:rPr>
          <w:t>http://www.hhs.gov/ohrp/policy/engage08.html</w:t>
        </w:r>
      </w:hyperlink>
    </w:p>
  </w:endnote>
  <w:endnote w:id="3">
    <w:p w14:paraId="210C8CAB" w14:textId="77777777" w:rsidR="00A76439" w:rsidRPr="006D09E4" w:rsidRDefault="00740F44" w:rsidP="002D164C">
      <w:pPr>
        <w:pStyle w:val="EndnoteText"/>
        <w:rPr>
          <w:rFonts w:ascii="Arial" w:hAnsi="Arial" w:cs="Arial"/>
          <w:sz w:val="18"/>
          <w:szCs w:val="18"/>
        </w:rPr>
      </w:pPr>
      <w:r w:rsidRPr="006D09E4">
        <w:rPr>
          <w:rStyle w:val="EndnoteReference"/>
          <w:rFonts w:ascii="Arial" w:hAnsi="Arial" w:cs="Arial"/>
          <w:sz w:val="18"/>
          <w:szCs w:val="18"/>
        </w:rPr>
        <w:endnoteRef/>
      </w:r>
      <w:r w:rsidRPr="006D09E4">
        <w:rPr>
          <w:rFonts w:ascii="Arial" w:hAnsi="Arial" w:cs="Arial"/>
          <w:sz w:val="18"/>
          <w:szCs w:val="18"/>
        </w:rPr>
        <w:t xml:space="preserve"> For research conducted within the Bureau of Prisons: Implementation of Bureau programmatic or operational initiatives made through pilot projects is not considered to be research.</w:t>
      </w:r>
    </w:p>
  </w:endnote>
  <w:endnote w:id="4">
    <w:p w14:paraId="797D4878" w14:textId="77777777" w:rsidR="00A76439" w:rsidRDefault="00740F44" w:rsidP="002D164C">
      <w:pPr>
        <w:pStyle w:val="EndnoteText"/>
        <w:keepNext/>
        <w:keepLines/>
        <w:rPr>
          <w:rFonts w:ascii="Arial" w:hAnsi="Arial" w:cs="Arial"/>
          <w:sz w:val="18"/>
          <w:szCs w:val="18"/>
        </w:rPr>
      </w:pPr>
      <w:r w:rsidRPr="006D09E4">
        <w:rPr>
          <w:rStyle w:val="EndnoteReference"/>
          <w:rFonts w:ascii="Arial" w:hAnsi="Arial" w:cs="Arial"/>
          <w:sz w:val="18"/>
          <w:szCs w:val="18"/>
        </w:rPr>
        <w:endnoteRef/>
      </w:r>
      <w:r w:rsidRPr="006D09E4">
        <w:rPr>
          <w:rFonts w:ascii="Arial" w:hAnsi="Arial" w:cs="Arial"/>
          <w:sz w:val="18"/>
          <w:szCs w:val="18"/>
        </w:rPr>
        <w:t xml:space="preserve"> Quick applicability table for DHHS Subparts:</w:t>
      </w:r>
    </w:p>
    <w:tbl>
      <w:tblPr>
        <w:tblStyle w:val="TableGrid"/>
        <w:tblW w:w="0" w:type="auto"/>
        <w:tblLook w:val="01E0" w:firstRow="1" w:lastRow="1" w:firstColumn="1" w:lastColumn="1" w:noHBand="0" w:noVBand="0"/>
      </w:tblPr>
      <w:tblGrid>
        <w:gridCol w:w="1027"/>
        <w:gridCol w:w="727"/>
        <w:gridCol w:w="616"/>
        <w:gridCol w:w="607"/>
        <w:gridCol w:w="467"/>
        <w:gridCol w:w="577"/>
        <w:gridCol w:w="457"/>
      </w:tblGrid>
      <w:tr w:rsidR="00DA70A9" w14:paraId="17C350D6" w14:textId="77777777" w:rsidTr="00A575B5">
        <w:tc>
          <w:tcPr>
            <w:tcW w:w="0" w:type="auto"/>
          </w:tcPr>
          <w:p w14:paraId="56522751" w14:textId="77777777" w:rsidR="00A76439" w:rsidRPr="006D09E4" w:rsidRDefault="00A76439" w:rsidP="00BA0B8E">
            <w:pPr>
              <w:pStyle w:val="EndnoteText"/>
              <w:keepNext/>
              <w:keepLines/>
              <w:rPr>
                <w:rFonts w:ascii="Arial" w:hAnsi="Arial" w:cs="Arial"/>
                <w:sz w:val="18"/>
                <w:szCs w:val="18"/>
              </w:rPr>
            </w:pPr>
          </w:p>
        </w:tc>
        <w:tc>
          <w:tcPr>
            <w:tcW w:w="0" w:type="auto"/>
          </w:tcPr>
          <w:p w14:paraId="28BB34DB" w14:textId="77777777" w:rsidR="00A76439" w:rsidRPr="006D09E4" w:rsidRDefault="00740F44" w:rsidP="00BA0B8E">
            <w:pPr>
              <w:pStyle w:val="EndnoteText"/>
              <w:keepNext/>
              <w:keepLines/>
              <w:jc w:val="center"/>
              <w:rPr>
                <w:rFonts w:ascii="Arial" w:hAnsi="Arial" w:cs="Arial"/>
                <w:sz w:val="18"/>
                <w:szCs w:val="18"/>
              </w:rPr>
            </w:pPr>
            <w:r w:rsidRPr="006D09E4">
              <w:rPr>
                <w:rFonts w:ascii="Arial" w:hAnsi="Arial" w:cs="Arial"/>
                <w:sz w:val="18"/>
                <w:szCs w:val="18"/>
              </w:rPr>
              <w:t>DHHS</w:t>
            </w:r>
          </w:p>
        </w:tc>
        <w:tc>
          <w:tcPr>
            <w:tcW w:w="0" w:type="auto"/>
          </w:tcPr>
          <w:p w14:paraId="30E774A6" w14:textId="77777777" w:rsidR="00A76439" w:rsidRPr="006D09E4" w:rsidRDefault="00740F44" w:rsidP="00BA0B8E">
            <w:pPr>
              <w:pStyle w:val="EndnoteText"/>
              <w:keepNext/>
              <w:keepLines/>
              <w:jc w:val="center"/>
              <w:rPr>
                <w:rFonts w:ascii="Arial" w:hAnsi="Arial" w:cs="Arial"/>
                <w:sz w:val="18"/>
                <w:szCs w:val="18"/>
              </w:rPr>
            </w:pPr>
            <w:r w:rsidRPr="006D09E4">
              <w:rPr>
                <w:rFonts w:ascii="Arial" w:hAnsi="Arial" w:cs="Arial"/>
                <w:sz w:val="18"/>
                <w:szCs w:val="18"/>
              </w:rPr>
              <w:t>DOD</w:t>
            </w:r>
          </w:p>
        </w:tc>
        <w:tc>
          <w:tcPr>
            <w:tcW w:w="0" w:type="auto"/>
          </w:tcPr>
          <w:p w14:paraId="3A72DBE6" w14:textId="77777777" w:rsidR="00A76439" w:rsidRPr="006D09E4" w:rsidRDefault="00740F44" w:rsidP="00BA0B8E">
            <w:pPr>
              <w:pStyle w:val="EndnoteText"/>
              <w:keepNext/>
              <w:keepLines/>
              <w:jc w:val="center"/>
              <w:rPr>
                <w:rFonts w:ascii="Arial" w:hAnsi="Arial" w:cs="Arial"/>
                <w:sz w:val="18"/>
                <w:szCs w:val="18"/>
              </w:rPr>
            </w:pPr>
            <w:r w:rsidRPr="006D09E4">
              <w:rPr>
                <w:rFonts w:ascii="Arial" w:hAnsi="Arial" w:cs="Arial"/>
                <w:sz w:val="18"/>
                <w:szCs w:val="18"/>
              </w:rPr>
              <w:t>DOE</w:t>
            </w:r>
          </w:p>
        </w:tc>
        <w:tc>
          <w:tcPr>
            <w:tcW w:w="0" w:type="auto"/>
          </w:tcPr>
          <w:p w14:paraId="636AC6FE" w14:textId="77777777" w:rsidR="00A76439" w:rsidRPr="006D09E4" w:rsidRDefault="00740F44" w:rsidP="00BA0B8E">
            <w:pPr>
              <w:pStyle w:val="EndnoteText"/>
              <w:keepNext/>
              <w:keepLines/>
              <w:jc w:val="center"/>
              <w:rPr>
                <w:rFonts w:ascii="Arial" w:hAnsi="Arial" w:cs="Arial"/>
                <w:sz w:val="18"/>
                <w:szCs w:val="18"/>
              </w:rPr>
            </w:pPr>
            <w:r w:rsidRPr="006D09E4">
              <w:rPr>
                <w:rFonts w:ascii="Arial" w:hAnsi="Arial" w:cs="Arial"/>
                <w:sz w:val="18"/>
                <w:szCs w:val="18"/>
              </w:rPr>
              <w:t>ED</w:t>
            </w:r>
          </w:p>
        </w:tc>
        <w:tc>
          <w:tcPr>
            <w:tcW w:w="0" w:type="auto"/>
          </w:tcPr>
          <w:p w14:paraId="1260E035" w14:textId="77777777" w:rsidR="00A76439" w:rsidRPr="006D09E4" w:rsidRDefault="00740F44" w:rsidP="00BA0B8E">
            <w:pPr>
              <w:pStyle w:val="EndnoteText"/>
              <w:keepNext/>
              <w:keepLines/>
              <w:jc w:val="center"/>
              <w:rPr>
                <w:rFonts w:ascii="Arial" w:hAnsi="Arial" w:cs="Arial"/>
                <w:sz w:val="18"/>
                <w:szCs w:val="18"/>
              </w:rPr>
            </w:pPr>
            <w:r w:rsidRPr="006D09E4">
              <w:rPr>
                <w:rFonts w:ascii="Arial" w:hAnsi="Arial" w:cs="Arial"/>
                <w:sz w:val="18"/>
                <w:szCs w:val="18"/>
              </w:rPr>
              <w:t>EPA</w:t>
            </w:r>
          </w:p>
        </w:tc>
        <w:tc>
          <w:tcPr>
            <w:tcW w:w="0" w:type="auto"/>
          </w:tcPr>
          <w:p w14:paraId="2986143E" w14:textId="77777777" w:rsidR="00A76439" w:rsidRPr="006D09E4" w:rsidRDefault="00740F44" w:rsidP="00BA0B8E">
            <w:pPr>
              <w:pStyle w:val="EndnoteText"/>
              <w:keepNext/>
              <w:keepLines/>
              <w:jc w:val="center"/>
              <w:rPr>
                <w:rFonts w:ascii="Arial" w:hAnsi="Arial" w:cs="Arial"/>
                <w:color w:val="F898A6"/>
                <w:sz w:val="18"/>
                <w:szCs w:val="18"/>
              </w:rPr>
            </w:pPr>
            <w:r w:rsidRPr="006D09E4">
              <w:rPr>
                <w:rFonts w:ascii="Arial" w:hAnsi="Arial" w:cs="Arial"/>
                <w:color w:val="F898A6"/>
                <w:sz w:val="18"/>
                <w:szCs w:val="18"/>
              </w:rPr>
              <w:t>VA</w:t>
            </w:r>
          </w:p>
        </w:tc>
      </w:tr>
      <w:tr w:rsidR="00DA70A9" w14:paraId="69610264" w14:textId="77777777" w:rsidTr="00A575B5">
        <w:tc>
          <w:tcPr>
            <w:tcW w:w="0" w:type="auto"/>
          </w:tcPr>
          <w:p w14:paraId="3B00F211" w14:textId="77777777" w:rsidR="00A76439" w:rsidRPr="006D09E4" w:rsidRDefault="00740F44" w:rsidP="00BA0B8E">
            <w:pPr>
              <w:pStyle w:val="EndnoteText"/>
              <w:keepNext/>
              <w:rPr>
                <w:rFonts w:ascii="Arial" w:hAnsi="Arial" w:cs="Arial"/>
                <w:sz w:val="18"/>
                <w:szCs w:val="18"/>
              </w:rPr>
            </w:pPr>
            <w:r w:rsidRPr="006D09E4">
              <w:rPr>
                <w:rFonts w:ascii="Arial" w:hAnsi="Arial" w:cs="Arial"/>
                <w:sz w:val="18"/>
                <w:szCs w:val="18"/>
              </w:rPr>
              <w:t>Subpart B</w:t>
            </w:r>
          </w:p>
        </w:tc>
        <w:tc>
          <w:tcPr>
            <w:tcW w:w="0" w:type="auto"/>
          </w:tcPr>
          <w:p w14:paraId="2E53453A" w14:textId="77777777" w:rsidR="00A76439" w:rsidRPr="006D09E4" w:rsidRDefault="00740F44" w:rsidP="00BA0B8E">
            <w:pPr>
              <w:pStyle w:val="EndnoteText"/>
              <w:keepNext/>
              <w:jc w:val="center"/>
              <w:rPr>
                <w:rFonts w:ascii="Arial" w:hAnsi="Arial" w:cs="Arial"/>
                <w:sz w:val="18"/>
                <w:szCs w:val="18"/>
              </w:rPr>
            </w:pPr>
            <w:r w:rsidRPr="006D09E4">
              <w:rPr>
                <w:rFonts w:ascii="Arial" w:hAnsi="Arial" w:cs="Arial"/>
                <w:sz w:val="18"/>
                <w:szCs w:val="18"/>
              </w:rPr>
              <w:t>X</w:t>
            </w:r>
          </w:p>
        </w:tc>
        <w:tc>
          <w:tcPr>
            <w:tcW w:w="0" w:type="auto"/>
          </w:tcPr>
          <w:p w14:paraId="4B938DBF" w14:textId="77777777" w:rsidR="00A76439" w:rsidRPr="006D09E4" w:rsidRDefault="00740F44" w:rsidP="00BA0B8E">
            <w:pPr>
              <w:pStyle w:val="EndnoteText"/>
              <w:keepNext/>
              <w:jc w:val="center"/>
              <w:rPr>
                <w:rFonts w:ascii="Arial" w:hAnsi="Arial" w:cs="Arial"/>
                <w:sz w:val="18"/>
                <w:szCs w:val="18"/>
              </w:rPr>
            </w:pPr>
            <w:r w:rsidRPr="006D09E4">
              <w:rPr>
                <w:rFonts w:ascii="Arial" w:hAnsi="Arial" w:cs="Arial"/>
                <w:sz w:val="18"/>
                <w:szCs w:val="18"/>
              </w:rPr>
              <w:t>X</w:t>
            </w:r>
          </w:p>
        </w:tc>
        <w:tc>
          <w:tcPr>
            <w:tcW w:w="0" w:type="auto"/>
          </w:tcPr>
          <w:p w14:paraId="76B1C3C2" w14:textId="77777777" w:rsidR="00A76439" w:rsidRPr="006D09E4" w:rsidRDefault="00740F44" w:rsidP="00BA0B8E">
            <w:pPr>
              <w:pStyle w:val="EndnoteText"/>
              <w:keepNext/>
              <w:jc w:val="center"/>
              <w:rPr>
                <w:rFonts w:ascii="Arial" w:hAnsi="Arial" w:cs="Arial"/>
                <w:sz w:val="18"/>
                <w:szCs w:val="18"/>
              </w:rPr>
            </w:pPr>
            <w:r w:rsidRPr="006D09E4">
              <w:rPr>
                <w:rFonts w:ascii="Arial" w:hAnsi="Arial" w:cs="Arial"/>
                <w:sz w:val="18"/>
                <w:szCs w:val="18"/>
              </w:rPr>
              <w:t>X</w:t>
            </w:r>
          </w:p>
        </w:tc>
        <w:tc>
          <w:tcPr>
            <w:tcW w:w="0" w:type="auto"/>
          </w:tcPr>
          <w:p w14:paraId="1CAFCE7B" w14:textId="77777777" w:rsidR="00A76439" w:rsidRPr="006D09E4" w:rsidRDefault="00A76439" w:rsidP="00BA0B8E">
            <w:pPr>
              <w:pStyle w:val="EndnoteText"/>
              <w:keepNext/>
              <w:jc w:val="center"/>
              <w:rPr>
                <w:rFonts w:ascii="Arial" w:hAnsi="Arial" w:cs="Arial"/>
                <w:sz w:val="18"/>
                <w:szCs w:val="18"/>
              </w:rPr>
            </w:pPr>
          </w:p>
        </w:tc>
        <w:tc>
          <w:tcPr>
            <w:tcW w:w="0" w:type="auto"/>
          </w:tcPr>
          <w:p w14:paraId="1F9118D5" w14:textId="77777777" w:rsidR="00A76439" w:rsidRPr="006D09E4" w:rsidRDefault="00740F44" w:rsidP="00BA0B8E">
            <w:pPr>
              <w:pStyle w:val="EndnoteText"/>
              <w:keepNext/>
              <w:jc w:val="center"/>
              <w:rPr>
                <w:rFonts w:ascii="Arial" w:hAnsi="Arial" w:cs="Arial"/>
                <w:sz w:val="18"/>
                <w:szCs w:val="18"/>
              </w:rPr>
            </w:pPr>
            <w:r w:rsidRPr="006D09E4">
              <w:rPr>
                <w:rFonts w:ascii="Arial" w:hAnsi="Arial" w:cs="Arial"/>
                <w:sz w:val="18"/>
                <w:szCs w:val="18"/>
              </w:rPr>
              <w:t>X</w:t>
            </w:r>
          </w:p>
        </w:tc>
        <w:tc>
          <w:tcPr>
            <w:tcW w:w="0" w:type="auto"/>
          </w:tcPr>
          <w:p w14:paraId="1C72562F" w14:textId="77777777" w:rsidR="00A76439" w:rsidRPr="006D09E4" w:rsidRDefault="00740F44" w:rsidP="00BA0B8E">
            <w:pPr>
              <w:pStyle w:val="EndnoteText"/>
              <w:keepNext/>
              <w:jc w:val="center"/>
              <w:rPr>
                <w:rFonts w:ascii="Arial" w:hAnsi="Arial" w:cs="Arial"/>
                <w:color w:val="F898A6"/>
                <w:sz w:val="18"/>
                <w:szCs w:val="18"/>
              </w:rPr>
            </w:pPr>
            <w:r w:rsidRPr="006D09E4">
              <w:rPr>
                <w:rFonts w:ascii="Arial" w:hAnsi="Arial" w:cs="Arial"/>
                <w:color w:val="F898A6"/>
                <w:sz w:val="18"/>
                <w:szCs w:val="18"/>
              </w:rPr>
              <w:t>X</w:t>
            </w:r>
          </w:p>
        </w:tc>
      </w:tr>
      <w:tr w:rsidR="00DA70A9" w14:paraId="66019445" w14:textId="77777777" w:rsidTr="00A575B5">
        <w:tc>
          <w:tcPr>
            <w:tcW w:w="0" w:type="auto"/>
          </w:tcPr>
          <w:p w14:paraId="49A5B4CF" w14:textId="77777777" w:rsidR="00A76439" w:rsidRPr="006D09E4" w:rsidRDefault="00740F44" w:rsidP="00BA0B8E">
            <w:pPr>
              <w:pStyle w:val="EndnoteText"/>
              <w:keepNext/>
              <w:rPr>
                <w:rFonts w:ascii="Arial" w:hAnsi="Arial" w:cs="Arial"/>
                <w:sz w:val="18"/>
                <w:szCs w:val="18"/>
              </w:rPr>
            </w:pPr>
            <w:r w:rsidRPr="006D09E4">
              <w:rPr>
                <w:rFonts w:ascii="Arial" w:hAnsi="Arial" w:cs="Arial"/>
                <w:sz w:val="18"/>
                <w:szCs w:val="18"/>
              </w:rPr>
              <w:t>Subpart C</w:t>
            </w:r>
          </w:p>
        </w:tc>
        <w:tc>
          <w:tcPr>
            <w:tcW w:w="0" w:type="auto"/>
          </w:tcPr>
          <w:p w14:paraId="7516340D" w14:textId="77777777" w:rsidR="00A76439" w:rsidRPr="006D09E4" w:rsidRDefault="00740F44" w:rsidP="00BA0B8E">
            <w:pPr>
              <w:pStyle w:val="EndnoteText"/>
              <w:keepNext/>
              <w:jc w:val="center"/>
              <w:rPr>
                <w:rFonts w:ascii="Arial" w:hAnsi="Arial" w:cs="Arial"/>
                <w:sz w:val="18"/>
                <w:szCs w:val="18"/>
              </w:rPr>
            </w:pPr>
            <w:r w:rsidRPr="006D09E4">
              <w:rPr>
                <w:rFonts w:ascii="Arial" w:hAnsi="Arial" w:cs="Arial"/>
                <w:sz w:val="18"/>
                <w:szCs w:val="18"/>
              </w:rPr>
              <w:t>X</w:t>
            </w:r>
          </w:p>
        </w:tc>
        <w:tc>
          <w:tcPr>
            <w:tcW w:w="0" w:type="auto"/>
          </w:tcPr>
          <w:p w14:paraId="6FD7C22B" w14:textId="77777777" w:rsidR="00A76439" w:rsidRPr="006D09E4" w:rsidRDefault="00740F44" w:rsidP="00BA0B8E">
            <w:pPr>
              <w:pStyle w:val="EndnoteText"/>
              <w:keepNext/>
              <w:jc w:val="center"/>
              <w:rPr>
                <w:rFonts w:ascii="Arial" w:hAnsi="Arial" w:cs="Arial"/>
                <w:sz w:val="18"/>
                <w:szCs w:val="18"/>
              </w:rPr>
            </w:pPr>
            <w:r w:rsidRPr="006D09E4">
              <w:rPr>
                <w:rFonts w:ascii="Arial" w:hAnsi="Arial" w:cs="Arial"/>
                <w:sz w:val="18"/>
                <w:szCs w:val="18"/>
              </w:rPr>
              <w:t>X</w:t>
            </w:r>
          </w:p>
        </w:tc>
        <w:tc>
          <w:tcPr>
            <w:tcW w:w="0" w:type="auto"/>
          </w:tcPr>
          <w:p w14:paraId="4340D7BE" w14:textId="77777777" w:rsidR="00A76439" w:rsidRPr="006D09E4" w:rsidRDefault="00740F44" w:rsidP="00BA0B8E">
            <w:pPr>
              <w:pStyle w:val="EndnoteText"/>
              <w:keepNext/>
              <w:jc w:val="center"/>
              <w:rPr>
                <w:rFonts w:ascii="Arial" w:hAnsi="Arial" w:cs="Arial"/>
                <w:sz w:val="18"/>
                <w:szCs w:val="18"/>
              </w:rPr>
            </w:pPr>
            <w:r w:rsidRPr="006D09E4">
              <w:rPr>
                <w:rFonts w:ascii="Arial" w:hAnsi="Arial" w:cs="Arial"/>
                <w:sz w:val="18"/>
                <w:szCs w:val="18"/>
              </w:rPr>
              <w:t>X</w:t>
            </w:r>
          </w:p>
        </w:tc>
        <w:tc>
          <w:tcPr>
            <w:tcW w:w="0" w:type="auto"/>
          </w:tcPr>
          <w:p w14:paraId="29A1720F" w14:textId="77777777" w:rsidR="00A76439" w:rsidRPr="006D09E4" w:rsidRDefault="00A76439" w:rsidP="00BA0B8E">
            <w:pPr>
              <w:pStyle w:val="EndnoteText"/>
              <w:keepNext/>
              <w:jc w:val="center"/>
              <w:rPr>
                <w:rFonts w:ascii="Arial" w:hAnsi="Arial" w:cs="Arial"/>
                <w:sz w:val="18"/>
                <w:szCs w:val="18"/>
              </w:rPr>
            </w:pPr>
          </w:p>
        </w:tc>
        <w:tc>
          <w:tcPr>
            <w:tcW w:w="0" w:type="auto"/>
          </w:tcPr>
          <w:p w14:paraId="31A181B7" w14:textId="77777777" w:rsidR="00A76439" w:rsidRPr="006D09E4" w:rsidRDefault="00A76439" w:rsidP="00BA0B8E">
            <w:pPr>
              <w:pStyle w:val="EndnoteText"/>
              <w:keepNext/>
              <w:jc w:val="center"/>
              <w:rPr>
                <w:rFonts w:ascii="Arial" w:hAnsi="Arial" w:cs="Arial"/>
                <w:sz w:val="18"/>
                <w:szCs w:val="18"/>
              </w:rPr>
            </w:pPr>
          </w:p>
        </w:tc>
        <w:tc>
          <w:tcPr>
            <w:tcW w:w="0" w:type="auto"/>
          </w:tcPr>
          <w:p w14:paraId="1BFA2246" w14:textId="77777777" w:rsidR="00A76439" w:rsidRPr="006D09E4" w:rsidRDefault="00740F44" w:rsidP="00BA0B8E">
            <w:pPr>
              <w:pStyle w:val="EndnoteText"/>
              <w:keepNext/>
              <w:jc w:val="center"/>
              <w:rPr>
                <w:rFonts w:ascii="Arial" w:hAnsi="Arial" w:cs="Arial"/>
                <w:color w:val="F898A6"/>
                <w:sz w:val="18"/>
                <w:szCs w:val="18"/>
              </w:rPr>
            </w:pPr>
            <w:r w:rsidRPr="006D09E4">
              <w:rPr>
                <w:rFonts w:ascii="Arial" w:hAnsi="Arial" w:cs="Arial"/>
                <w:color w:val="F898A6"/>
                <w:sz w:val="18"/>
                <w:szCs w:val="18"/>
              </w:rPr>
              <w:t>X</w:t>
            </w:r>
          </w:p>
        </w:tc>
      </w:tr>
      <w:tr w:rsidR="00DA70A9" w14:paraId="68AC117E" w14:textId="77777777" w:rsidTr="00A575B5">
        <w:tc>
          <w:tcPr>
            <w:tcW w:w="0" w:type="auto"/>
          </w:tcPr>
          <w:p w14:paraId="65A207C9" w14:textId="77777777" w:rsidR="00A76439" w:rsidRPr="006D09E4" w:rsidRDefault="00740F44" w:rsidP="00BA0B8E">
            <w:pPr>
              <w:pStyle w:val="EndnoteText"/>
              <w:keepNext/>
              <w:rPr>
                <w:rFonts w:ascii="Arial" w:hAnsi="Arial" w:cs="Arial"/>
                <w:sz w:val="18"/>
                <w:szCs w:val="18"/>
              </w:rPr>
            </w:pPr>
            <w:r w:rsidRPr="006D09E4">
              <w:rPr>
                <w:rFonts w:ascii="Arial" w:hAnsi="Arial" w:cs="Arial"/>
                <w:sz w:val="18"/>
                <w:szCs w:val="18"/>
              </w:rPr>
              <w:t>Subpart D</w:t>
            </w:r>
          </w:p>
        </w:tc>
        <w:tc>
          <w:tcPr>
            <w:tcW w:w="0" w:type="auto"/>
          </w:tcPr>
          <w:p w14:paraId="1411995E" w14:textId="77777777" w:rsidR="00A76439" w:rsidRPr="006D09E4" w:rsidRDefault="00740F44" w:rsidP="00BA0B8E">
            <w:pPr>
              <w:pStyle w:val="EndnoteText"/>
              <w:keepNext/>
              <w:jc w:val="center"/>
              <w:rPr>
                <w:rFonts w:ascii="Arial" w:hAnsi="Arial" w:cs="Arial"/>
                <w:sz w:val="18"/>
                <w:szCs w:val="18"/>
              </w:rPr>
            </w:pPr>
            <w:r w:rsidRPr="006D09E4">
              <w:rPr>
                <w:rFonts w:ascii="Arial" w:hAnsi="Arial" w:cs="Arial"/>
                <w:sz w:val="18"/>
                <w:szCs w:val="18"/>
              </w:rPr>
              <w:t>X</w:t>
            </w:r>
          </w:p>
        </w:tc>
        <w:tc>
          <w:tcPr>
            <w:tcW w:w="0" w:type="auto"/>
          </w:tcPr>
          <w:p w14:paraId="02355B7B" w14:textId="77777777" w:rsidR="00A76439" w:rsidRPr="006D09E4" w:rsidRDefault="00740F44" w:rsidP="00BA0B8E">
            <w:pPr>
              <w:pStyle w:val="EndnoteText"/>
              <w:keepNext/>
              <w:jc w:val="center"/>
              <w:rPr>
                <w:rFonts w:ascii="Arial" w:hAnsi="Arial" w:cs="Arial"/>
                <w:sz w:val="18"/>
                <w:szCs w:val="18"/>
              </w:rPr>
            </w:pPr>
            <w:r w:rsidRPr="006D09E4">
              <w:rPr>
                <w:rFonts w:ascii="Arial" w:hAnsi="Arial" w:cs="Arial"/>
                <w:sz w:val="18"/>
                <w:szCs w:val="18"/>
              </w:rPr>
              <w:t>X</w:t>
            </w:r>
          </w:p>
        </w:tc>
        <w:tc>
          <w:tcPr>
            <w:tcW w:w="0" w:type="auto"/>
          </w:tcPr>
          <w:p w14:paraId="5403373A" w14:textId="77777777" w:rsidR="00A76439" w:rsidRPr="006D09E4" w:rsidRDefault="00740F44" w:rsidP="00BA0B8E">
            <w:pPr>
              <w:pStyle w:val="EndnoteText"/>
              <w:keepNext/>
              <w:jc w:val="center"/>
              <w:rPr>
                <w:rFonts w:ascii="Arial" w:hAnsi="Arial" w:cs="Arial"/>
                <w:sz w:val="18"/>
                <w:szCs w:val="18"/>
              </w:rPr>
            </w:pPr>
            <w:r w:rsidRPr="006D09E4">
              <w:rPr>
                <w:rFonts w:ascii="Arial" w:hAnsi="Arial" w:cs="Arial"/>
                <w:sz w:val="18"/>
                <w:szCs w:val="18"/>
              </w:rPr>
              <w:t>X</w:t>
            </w:r>
          </w:p>
        </w:tc>
        <w:tc>
          <w:tcPr>
            <w:tcW w:w="0" w:type="auto"/>
          </w:tcPr>
          <w:p w14:paraId="1A6A9919" w14:textId="77777777" w:rsidR="00A76439" w:rsidRPr="006D09E4" w:rsidRDefault="00740F44" w:rsidP="00BA0B8E">
            <w:pPr>
              <w:pStyle w:val="EndnoteText"/>
              <w:keepNext/>
              <w:jc w:val="center"/>
              <w:rPr>
                <w:rFonts w:ascii="Arial" w:hAnsi="Arial" w:cs="Arial"/>
                <w:sz w:val="18"/>
                <w:szCs w:val="18"/>
              </w:rPr>
            </w:pPr>
            <w:r w:rsidRPr="006D09E4">
              <w:rPr>
                <w:rFonts w:ascii="Arial" w:hAnsi="Arial" w:cs="Arial"/>
                <w:sz w:val="18"/>
                <w:szCs w:val="18"/>
              </w:rPr>
              <w:t>X</w:t>
            </w:r>
          </w:p>
        </w:tc>
        <w:tc>
          <w:tcPr>
            <w:tcW w:w="0" w:type="auto"/>
          </w:tcPr>
          <w:p w14:paraId="06800337" w14:textId="77777777" w:rsidR="00A76439" w:rsidRPr="006D09E4" w:rsidRDefault="00740F44" w:rsidP="00BA0B8E">
            <w:pPr>
              <w:pStyle w:val="EndnoteText"/>
              <w:keepNext/>
              <w:jc w:val="center"/>
              <w:rPr>
                <w:rFonts w:ascii="Arial" w:hAnsi="Arial" w:cs="Arial"/>
                <w:sz w:val="18"/>
                <w:szCs w:val="18"/>
              </w:rPr>
            </w:pPr>
            <w:r w:rsidRPr="006D09E4">
              <w:rPr>
                <w:rFonts w:ascii="Arial" w:hAnsi="Arial" w:cs="Arial"/>
                <w:sz w:val="18"/>
                <w:szCs w:val="18"/>
              </w:rPr>
              <w:t>X</w:t>
            </w:r>
          </w:p>
        </w:tc>
        <w:tc>
          <w:tcPr>
            <w:tcW w:w="0" w:type="auto"/>
          </w:tcPr>
          <w:p w14:paraId="7808121E" w14:textId="77777777" w:rsidR="00A76439" w:rsidRPr="006D09E4" w:rsidRDefault="00740F44" w:rsidP="00BA0B8E">
            <w:pPr>
              <w:pStyle w:val="EndnoteText"/>
              <w:keepNext/>
              <w:jc w:val="center"/>
              <w:rPr>
                <w:rFonts w:ascii="Arial" w:hAnsi="Arial" w:cs="Arial"/>
                <w:color w:val="F898A6"/>
                <w:sz w:val="18"/>
                <w:szCs w:val="18"/>
              </w:rPr>
            </w:pPr>
            <w:r w:rsidRPr="006D09E4">
              <w:rPr>
                <w:rFonts w:ascii="Arial" w:hAnsi="Arial" w:cs="Arial"/>
                <w:color w:val="F898A6"/>
                <w:sz w:val="18"/>
                <w:szCs w:val="18"/>
              </w:rPr>
              <w:t>X</w:t>
            </w:r>
          </w:p>
        </w:tc>
      </w:tr>
    </w:tbl>
    <w:p w14:paraId="2730E781" w14:textId="77777777" w:rsidR="00CE10FE" w:rsidRDefault="00CE10FE" w:rsidP="002D164C">
      <w:pPr>
        <w:pStyle w:val="EndnoteText"/>
      </w:pPr>
    </w:p>
  </w:endnote>
  <w:endnote w:id="5">
    <w:p w14:paraId="7B59FE20" w14:textId="78D76752" w:rsidR="000029CC" w:rsidRDefault="00740F44">
      <w:pPr>
        <w:pStyle w:val="EndnoteText"/>
      </w:pPr>
      <w:r>
        <w:rPr>
          <w:rStyle w:val="EndnoteReference"/>
        </w:rPr>
        <w:endnoteRef/>
      </w:r>
      <w:r>
        <w:t xml:space="preserve"> </w:t>
      </w:r>
      <w:r w:rsidR="00957DD9" w:rsidRPr="00F15A65">
        <w:rPr>
          <w:rFonts w:ascii="Arial" w:hAnsi="Arial" w:cs="Arial"/>
          <w:sz w:val="18"/>
          <w:szCs w:val="18"/>
        </w:rPr>
        <w:t>VHA Directive 1200.05(03), Amended July 13</w:t>
      </w:r>
      <w:r w:rsidR="00106647" w:rsidRPr="00F15A65">
        <w:rPr>
          <w:rFonts w:ascii="Arial" w:hAnsi="Arial" w:cs="Arial"/>
          <w:sz w:val="18"/>
          <w:szCs w:val="18"/>
        </w:rPr>
        <w:t>, 2023</w:t>
      </w:r>
    </w:p>
  </w:endnote>
  <w:endnote w:id="6">
    <w:p w14:paraId="2F528881" w14:textId="5CBAB484" w:rsidR="00E8447A" w:rsidRDefault="00740F44">
      <w:pPr>
        <w:pStyle w:val="EndnoteText"/>
      </w:pPr>
      <w:r>
        <w:rPr>
          <w:rStyle w:val="EndnoteReference"/>
        </w:rPr>
        <w:endnoteRef/>
      </w:r>
      <w:r>
        <w:t xml:space="preserve"> </w:t>
      </w:r>
      <w:r w:rsidRPr="00F15A65">
        <w:rPr>
          <w:rFonts w:ascii="Arial" w:hAnsi="Arial" w:cs="Arial"/>
          <w:sz w:val="18"/>
          <w:szCs w:val="18"/>
        </w:rPr>
        <w:t>VHA Directive 1058, November 8, 2024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F0B2" w14:textId="77777777" w:rsidR="00F13926" w:rsidRPr="00CC14FD" w:rsidRDefault="00740F44" w:rsidP="00F13926">
    <w:pPr>
      <w:pStyle w:val="Header"/>
      <w:jc w:val="center"/>
      <w:rPr>
        <w:rFonts w:ascii="Arial" w:hAnsi="Arial" w:cs="Arial"/>
        <w:sz w:val="18"/>
        <w:szCs w:val="18"/>
      </w:rPr>
    </w:pPr>
    <w:r w:rsidRPr="00CC14FD">
      <w:rPr>
        <w:rFonts w:ascii="Arial" w:hAnsi="Arial" w:cs="Arial"/>
        <w:sz w:val="18"/>
        <w:szCs w:val="18"/>
      </w:rPr>
      <w:t xml:space="preserve">Page </w:t>
    </w:r>
    <w:r w:rsidRPr="00CC14FD">
      <w:rPr>
        <w:rFonts w:ascii="Arial" w:hAnsi="Arial" w:cs="Arial"/>
        <w:sz w:val="18"/>
        <w:szCs w:val="18"/>
      </w:rPr>
      <w:fldChar w:fldCharType="begin"/>
    </w:r>
    <w:r w:rsidRPr="00CC14FD">
      <w:rPr>
        <w:rFonts w:ascii="Arial" w:hAnsi="Arial" w:cs="Arial"/>
        <w:sz w:val="18"/>
        <w:szCs w:val="18"/>
      </w:rPr>
      <w:instrText xml:space="preserve"> PAGE  \* Arabic  \* MERGEFORMAT </w:instrText>
    </w:r>
    <w:r w:rsidRPr="00CC14FD">
      <w:rPr>
        <w:rFonts w:ascii="Arial" w:hAnsi="Arial" w:cs="Arial"/>
        <w:sz w:val="18"/>
        <w:szCs w:val="18"/>
      </w:rPr>
      <w:fldChar w:fldCharType="separate"/>
    </w:r>
    <w:r w:rsidRPr="00CC14FD">
      <w:rPr>
        <w:rFonts w:ascii="Arial" w:hAnsi="Arial" w:cs="Arial"/>
        <w:sz w:val="18"/>
        <w:szCs w:val="18"/>
      </w:rPr>
      <w:t>22</w:t>
    </w:r>
    <w:r w:rsidRPr="00CC14FD">
      <w:rPr>
        <w:rFonts w:ascii="Arial" w:hAnsi="Arial" w:cs="Arial"/>
        <w:sz w:val="18"/>
        <w:szCs w:val="18"/>
      </w:rPr>
      <w:fldChar w:fldCharType="end"/>
    </w:r>
    <w:r w:rsidRPr="00CC14FD">
      <w:rPr>
        <w:rFonts w:ascii="Arial" w:hAnsi="Arial" w:cs="Arial"/>
        <w:sz w:val="18"/>
        <w:szCs w:val="18"/>
      </w:rPr>
      <w:t xml:space="preserve"> of </w:t>
    </w:r>
    <w:r w:rsidRPr="00CC14FD">
      <w:rPr>
        <w:rFonts w:ascii="Arial" w:hAnsi="Arial" w:cs="Arial"/>
        <w:sz w:val="18"/>
        <w:szCs w:val="18"/>
      </w:rPr>
      <w:fldChar w:fldCharType="begin"/>
    </w:r>
    <w:r w:rsidRPr="00CC14FD">
      <w:rPr>
        <w:rFonts w:ascii="Arial" w:hAnsi="Arial" w:cs="Arial"/>
        <w:sz w:val="18"/>
        <w:szCs w:val="18"/>
      </w:rPr>
      <w:instrText xml:space="preserve"> NUMPAGES  \* Arabic  \* MERGEFORMAT </w:instrText>
    </w:r>
    <w:r w:rsidRPr="00CC14FD">
      <w:rPr>
        <w:rFonts w:ascii="Arial" w:hAnsi="Arial" w:cs="Arial"/>
        <w:sz w:val="18"/>
        <w:szCs w:val="18"/>
      </w:rPr>
      <w:fldChar w:fldCharType="separate"/>
    </w:r>
    <w:r w:rsidRPr="00CC14FD">
      <w:rPr>
        <w:rFonts w:ascii="Arial" w:hAnsi="Arial" w:cs="Arial"/>
        <w:sz w:val="18"/>
        <w:szCs w:val="18"/>
      </w:rPr>
      <w:t>22</w:t>
    </w:r>
    <w:r w:rsidRPr="00CC14FD">
      <w:rPr>
        <w:rFonts w:ascii="Arial" w:hAnsi="Arial" w:cs="Arial"/>
        <w:sz w:val="18"/>
        <w:szCs w:val="18"/>
      </w:rPr>
      <w:fldChar w:fldCharType="end"/>
    </w:r>
  </w:p>
  <w:p w14:paraId="781F76D9" w14:textId="13A63EAF" w:rsidR="00317238" w:rsidRPr="00017024" w:rsidRDefault="00740F44" w:rsidP="00317238">
    <w:pPr>
      <w:pStyle w:val="Footer"/>
      <w:jc w:val="center"/>
      <w:rPr>
        <w:rFonts w:ascii="Arial" w:hAnsi="Arial" w:cs="Arial"/>
        <w:sz w:val="18"/>
        <w:szCs w:val="18"/>
      </w:rPr>
    </w:pPr>
    <w:r w:rsidRPr="00017024">
      <w:rPr>
        <w:rFonts w:ascii="Arial" w:hAnsi="Arial" w:cs="Arial"/>
        <w:b/>
        <w:bCs/>
        <w:sz w:val="18"/>
        <w:szCs w:val="18"/>
      </w:rPr>
      <w:t>Huron HRPP Toolkit</w:t>
    </w:r>
    <w:r w:rsidR="000636FD" w:rsidRPr="00017024">
      <w:rPr>
        <w:rFonts w:ascii="Arial" w:hAnsi="Arial" w:cs="Arial"/>
        <w:b/>
        <w:bCs/>
        <w:sz w:val="18"/>
        <w:szCs w:val="18"/>
      </w:rPr>
      <w:t xml:space="preserve"> </w:t>
    </w:r>
    <w:r w:rsidRPr="00017024">
      <w:rPr>
        <w:rFonts w:ascii="Arial" w:hAnsi="Arial" w:cs="Arial"/>
        <w:b/>
        <w:bCs/>
        <w:sz w:val="18"/>
        <w:szCs w:val="18"/>
      </w:rPr>
      <w:t>©</w:t>
    </w:r>
    <w:r w:rsidR="00B87B11" w:rsidRPr="00017024">
      <w:rPr>
        <w:rFonts w:ascii="Arial" w:hAnsi="Arial" w:cs="Arial"/>
        <w:b/>
        <w:bCs/>
        <w:sz w:val="18"/>
        <w:szCs w:val="18"/>
      </w:rPr>
      <w:t xml:space="preserve"> </w:t>
    </w:r>
    <w:r>
      <w:rPr>
        <w:rFonts w:ascii="Arial" w:hAnsi="Arial" w:cs="Arial"/>
        <w:b/>
        <w:bCs/>
        <w:sz w:val="18"/>
        <w:szCs w:val="18"/>
      </w:rPr>
      <w:t>2025</w:t>
    </w:r>
    <w:r w:rsidRPr="00017024">
      <w:rPr>
        <w:rFonts w:ascii="Arial" w:hAnsi="Arial" w:cs="Arial"/>
        <w:b/>
        <w:bCs/>
        <w:sz w:val="18"/>
        <w:szCs w:val="18"/>
      </w:rPr>
      <w:t xml:space="preserve"> </w:t>
    </w:r>
    <w:r w:rsidR="000636FD" w:rsidRPr="00017024">
      <w:rPr>
        <w:rFonts w:ascii="Arial" w:hAnsi="Arial" w:cs="Arial"/>
        <w:b/>
        <w:bCs/>
        <w:sz w:val="18"/>
        <w:szCs w:val="18"/>
      </w:rPr>
      <w:t xml:space="preserve">Version </w:t>
    </w:r>
    <w:r>
      <w:rPr>
        <w:rFonts w:ascii="Arial" w:hAnsi="Arial" w:cs="Arial"/>
        <w:b/>
        <w:bCs/>
        <w:sz w:val="18"/>
        <w:szCs w:val="18"/>
      </w:rPr>
      <w:t>5.4</w:t>
    </w:r>
    <w:r w:rsidRPr="00017024">
      <w:rPr>
        <w:rFonts w:ascii="Arial" w:hAnsi="Arial" w:cs="Arial"/>
        <w:b/>
        <w:bCs/>
        <w:sz w:val="18"/>
        <w:szCs w:val="18"/>
      </w:rPr>
      <w:t xml:space="preserve"> </w:t>
    </w:r>
    <w:r w:rsidRPr="00017024">
      <w:rPr>
        <w:rFonts w:ascii="Arial" w:hAnsi="Arial" w:cs="Arial"/>
        <w:sz w:val="18"/>
        <w:szCs w:val="18"/>
      </w:rPr>
      <w:t>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031A1" w14:textId="77777777" w:rsidR="00F13926" w:rsidRPr="00CC14FD" w:rsidRDefault="00740F44" w:rsidP="00F13926">
    <w:pPr>
      <w:pStyle w:val="Header"/>
      <w:jc w:val="center"/>
      <w:rPr>
        <w:rFonts w:ascii="Arial" w:hAnsi="Arial" w:cs="Arial"/>
        <w:sz w:val="18"/>
        <w:szCs w:val="18"/>
      </w:rPr>
    </w:pPr>
    <w:r w:rsidRPr="00CC14FD">
      <w:rPr>
        <w:rFonts w:ascii="Arial" w:hAnsi="Arial" w:cs="Arial"/>
        <w:sz w:val="18"/>
        <w:szCs w:val="18"/>
      </w:rPr>
      <w:t xml:space="preserve">Page </w:t>
    </w:r>
    <w:r w:rsidRPr="00CC14FD">
      <w:rPr>
        <w:rFonts w:ascii="Arial" w:hAnsi="Arial" w:cs="Arial"/>
        <w:sz w:val="18"/>
        <w:szCs w:val="18"/>
      </w:rPr>
      <w:fldChar w:fldCharType="begin"/>
    </w:r>
    <w:r w:rsidRPr="00CC14FD">
      <w:rPr>
        <w:rFonts w:ascii="Arial" w:hAnsi="Arial" w:cs="Arial"/>
        <w:sz w:val="18"/>
        <w:szCs w:val="18"/>
      </w:rPr>
      <w:instrText xml:space="preserve"> PAGE  \* Arabic  \* MERGEFORMAT </w:instrText>
    </w:r>
    <w:r w:rsidRPr="00CC14FD">
      <w:rPr>
        <w:rFonts w:ascii="Arial" w:hAnsi="Arial" w:cs="Arial"/>
        <w:sz w:val="18"/>
        <w:szCs w:val="18"/>
      </w:rPr>
      <w:fldChar w:fldCharType="separate"/>
    </w:r>
    <w:r w:rsidRPr="00CC14FD">
      <w:rPr>
        <w:rFonts w:ascii="Arial" w:hAnsi="Arial" w:cs="Arial"/>
        <w:sz w:val="18"/>
        <w:szCs w:val="18"/>
      </w:rPr>
      <w:t>1</w:t>
    </w:r>
    <w:r w:rsidRPr="00CC14FD">
      <w:rPr>
        <w:rFonts w:ascii="Arial" w:hAnsi="Arial" w:cs="Arial"/>
        <w:sz w:val="18"/>
        <w:szCs w:val="18"/>
      </w:rPr>
      <w:fldChar w:fldCharType="end"/>
    </w:r>
    <w:r w:rsidRPr="00CC14FD">
      <w:rPr>
        <w:rFonts w:ascii="Arial" w:hAnsi="Arial" w:cs="Arial"/>
        <w:sz w:val="18"/>
        <w:szCs w:val="18"/>
      </w:rPr>
      <w:t xml:space="preserve"> of </w:t>
    </w:r>
    <w:r w:rsidRPr="00CC14FD">
      <w:rPr>
        <w:rFonts w:ascii="Arial" w:hAnsi="Arial" w:cs="Arial"/>
        <w:sz w:val="18"/>
        <w:szCs w:val="18"/>
      </w:rPr>
      <w:fldChar w:fldCharType="begin"/>
    </w:r>
    <w:r w:rsidRPr="00CC14FD">
      <w:rPr>
        <w:rFonts w:ascii="Arial" w:hAnsi="Arial" w:cs="Arial"/>
        <w:sz w:val="18"/>
        <w:szCs w:val="18"/>
      </w:rPr>
      <w:instrText xml:space="preserve"> NUMPAGES  \* Arabic  \* MERGEFORMAT </w:instrText>
    </w:r>
    <w:r w:rsidRPr="00CC14FD">
      <w:rPr>
        <w:rFonts w:ascii="Arial" w:hAnsi="Arial" w:cs="Arial"/>
        <w:sz w:val="18"/>
        <w:szCs w:val="18"/>
      </w:rPr>
      <w:fldChar w:fldCharType="separate"/>
    </w:r>
    <w:r w:rsidRPr="00CC14FD">
      <w:rPr>
        <w:rFonts w:ascii="Arial" w:hAnsi="Arial" w:cs="Arial"/>
        <w:sz w:val="18"/>
        <w:szCs w:val="18"/>
      </w:rPr>
      <w:t>22</w:t>
    </w:r>
    <w:r w:rsidRPr="00CC14FD">
      <w:rPr>
        <w:rFonts w:ascii="Arial" w:hAnsi="Arial" w:cs="Arial"/>
        <w:sz w:val="18"/>
        <w:szCs w:val="18"/>
      </w:rPr>
      <w:fldChar w:fldCharType="end"/>
    </w:r>
  </w:p>
  <w:p w14:paraId="4D15EABB" w14:textId="46972E57" w:rsidR="00317238" w:rsidRPr="00017024" w:rsidRDefault="00740F44" w:rsidP="00317238">
    <w:pPr>
      <w:pStyle w:val="Footer"/>
      <w:jc w:val="center"/>
      <w:rPr>
        <w:rFonts w:ascii="Arial" w:hAnsi="Arial" w:cs="Arial"/>
        <w:sz w:val="18"/>
        <w:szCs w:val="18"/>
      </w:rPr>
    </w:pPr>
    <w:r w:rsidRPr="00017024">
      <w:rPr>
        <w:rFonts w:ascii="Arial" w:hAnsi="Arial" w:cs="Arial"/>
        <w:b/>
        <w:bCs/>
        <w:sz w:val="18"/>
        <w:szCs w:val="18"/>
      </w:rPr>
      <w:t>Huron HRPP Toolkit</w:t>
    </w:r>
    <w:r w:rsidR="000636FD" w:rsidRPr="00017024">
      <w:rPr>
        <w:rFonts w:ascii="Arial" w:hAnsi="Arial" w:cs="Arial"/>
        <w:b/>
        <w:bCs/>
        <w:sz w:val="18"/>
        <w:szCs w:val="18"/>
      </w:rPr>
      <w:t xml:space="preserve"> </w:t>
    </w:r>
    <w:r w:rsidRPr="00017024">
      <w:rPr>
        <w:rFonts w:ascii="Arial" w:hAnsi="Arial" w:cs="Arial"/>
        <w:b/>
        <w:bCs/>
        <w:sz w:val="18"/>
        <w:szCs w:val="18"/>
      </w:rPr>
      <w:t>©</w:t>
    </w:r>
    <w:r w:rsidR="00B87B11" w:rsidRPr="00017024">
      <w:rPr>
        <w:rFonts w:ascii="Arial" w:hAnsi="Arial" w:cs="Arial"/>
        <w:b/>
        <w:bCs/>
        <w:sz w:val="18"/>
        <w:szCs w:val="18"/>
      </w:rPr>
      <w:t xml:space="preserve"> </w:t>
    </w:r>
    <w:r>
      <w:rPr>
        <w:rFonts w:ascii="Arial" w:hAnsi="Arial" w:cs="Arial"/>
        <w:b/>
        <w:bCs/>
        <w:sz w:val="18"/>
        <w:szCs w:val="18"/>
      </w:rPr>
      <w:t>2025</w:t>
    </w:r>
    <w:r w:rsidRPr="00017024">
      <w:rPr>
        <w:rFonts w:ascii="Arial" w:hAnsi="Arial" w:cs="Arial"/>
        <w:b/>
        <w:bCs/>
        <w:sz w:val="18"/>
        <w:szCs w:val="18"/>
      </w:rPr>
      <w:t xml:space="preserve"> </w:t>
    </w:r>
    <w:r w:rsidR="000636FD" w:rsidRPr="00017024">
      <w:rPr>
        <w:rFonts w:ascii="Arial" w:hAnsi="Arial" w:cs="Arial"/>
        <w:b/>
        <w:bCs/>
        <w:sz w:val="18"/>
        <w:szCs w:val="18"/>
      </w:rPr>
      <w:t xml:space="preserve">Version </w:t>
    </w:r>
    <w:r>
      <w:rPr>
        <w:rFonts w:ascii="Arial" w:hAnsi="Arial" w:cs="Arial"/>
        <w:b/>
        <w:bCs/>
        <w:sz w:val="18"/>
        <w:szCs w:val="18"/>
      </w:rPr>
      <w:t>5.4</w:t>
    </w:r>
    <w:r w:rsidRPr="00017024">
      <w:rPr>
        <w:rFonts w:ascii="Arial" w:hAnsi="Arial" w:cs="Arial"/>
        <w:b/>
        <w:bCs/>
        <w:sz w:val="18"/>
        <w:szCs w:val="18"/>
      </w:rPr>
      <w:t xml:space="preserve"> </w:t>
    </w:r>
    <w:r w:rsidRPr="00017024">
      <w:rPr>
        <w:rFonts w:ascii="Arial" w:hAnsi="Arial" w:cs="Arial"/>
        <w:sz w:val="18"/>
        <w:szCs w:val="18"/>
      </w:rPr>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296DB" w14:textId="77777777" w:rsidR="003B2C02" w:rsidRDefault="003B2C02">
      <w:pPr>
        <w:spacing w:after="0" w:line="240" w:lineRule="auto"/>
      </w:pPr>
      <w:r>
        <w:separator/>
      </w:r>
    </w:p>
  </w:footnote>
  <w:footnote w:type="continuationSeparator" w:id="0">
    <w:p w14:paraId="4D743B00" w14:textId="77777777" w:rsidR="003B2C02" w:rsidRDefault="003B2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EB7FC" w14:textId="7D34A6EA" w:rsidR="00F377F6" w:rsidRDefault="00F377F6">
    <w:pPr>
      <w:pStyle w:val="Header"/>
    </w:pPr>
  </w:p>
  <w:p w14:paraId="256134A7" w14:textId="77777777" w:rsidR="002D1E16" w:rsidRDefault="002D1E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7782D5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832822A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456CA4"/>
    <w:multiLevelType w:val="hybridMultilevel"/>
    <w:tmpl w:val="168444B8"/>
    <w:lvl w:ilvl="0" w:tplc="61D0E8CC">
      <w:start w:val="1"/>
      <w:numFmt w:val="bullet"/>
      <w:lvlText w:val=""/>
      <w:lvlJc w:val="left"/>
      <w:pPr>
        <w:ind w:left="1008" w:hanging="360"/>
      </w:pPr>
      <w:rPr>
        <w:rFonts w:ascii="Symbol" w:hAnsi="Symbol" w:hint="default"/>
      </w:rPr>
    </w:lvl>
    <w:lvl w:ilvl="1" w:tplc="6CFA0A06" w:tentative="1">
      <w:start w:val="1"/>
      <w:numFmt w:val="bullet"/>
      <w:lvlText w:val="o"/>
      <w:lvlJc w:val="left"/>
      <w:pPr>
        <w:ind w:left="1728" w:hanging="360"/>
      </w:pPr>
      <w:rPr>
        <w:rFonts w:ascii="Courier New" w:hAnsi="Courier New" w:cs="Courier New" w:hint="default"/>
      </w:rPr>
    </w:lvl>
    <w:lvl w:ilvl="2" w:tplc="DCF8B614" w:tentative="1">
      <w:start w:val="1"/>
      <w:numFmt w:val="bullet"/>
      <w:lvlText w:val=""/>
      <w:lvlJc w:val="left"/>
      <w:pPr>
        <w:ind w:left="2448" w:hanging="360"/>
      </w:pPr>
      <w:rPr>
        <w:rFonts w:ascii="Wingdings" w:hAnsi="Wingdings" w:hint="default"/>
      </w:rPr>
    </w:lvl>
    <w:lvl w:ilvl="3" w:tplc="D1A8CB76" w:tentative="1">
      <w:start w:val="1"/>
      <w:numFmt w:val="bullet"/>
      <w:lvlText w:val=""/>
      <w:lvlJc w:val="left"/>
      <w:pPr>
        <w:ind w:left="3168" w:hanging="360"/>
      </w:pPr>
      <w:rPr>
        <w:rFonts w:ascii="Symbol" w:hAnsi="Symbol" w:hint="default"/>
      </w:rPr>
    </w:lvl>
    <w:lvl w:ilvl="4" w:tplc="E7089A5C" w:tentative="1">
      <w:start w:val="1"/>
      <w:numFmt w:val="bullet"/>
      <w:lvlText w:val="o"/>
      <w:lvlJc w:val="left"/>
      <w:pPr>
        <w:ind w:left="3888" w:hanging="360"/>
      </w:pPr>
      <w:rPr>
        <w:rFonts w:ascii="Courier New" w:hAnsi="Courier New" w:cs="Courier New" w:hint="default"/>
      </w:rPr>
    </w:lvl>
    <w:lvl w:ilvl="5" w:tplc="6B38E5D6" w:tentative="1">
      <w:start w:val="1"/>
      <w:numFmt w:val="bullet"/>
      <w:lvlText w:val=""/>
      <w:lvlJc w:val="left"/>
      <w:pPr>
        <w:ind w:left="4608" w:hanging="360"/>
      </w:pPr>
      <w:rPr>
        <w:rFonts w:ascii="Wingdings" w:hAnsi="Wingdings" w:hint="default"/>
      </w:rPr>
    </w:lvl>
    <w:lvl w:ilvl="6" w:tplc="E00E1EF6" w:tentative="1">
      <w:start w:val="1"/>
      <w:numFmt w:val="bullet"/>
      <w:lvlText w:val=""/>
      <w:lvlJc w:val="left"/>
      <w:pPr>
        <w:ind w:left="5328" w:hanging="360"/>
      </w:pPr>
      <w:rPr>
        <w:rFonts w:ascii="Symbol" w:hAnsi="Symbol" w:hint="default"/>
      </w:rPr>
    </w:lvl>
    <w:lvl w:ilvl="7" w:tplc="310E5962" w:tentative="1">
      <w:start w:val="1"/>
      <w:numFmt w:val="bullet"/>
      <w:lvlText w:val="o"/>
      <w:lvlJc w:val="left"/>
      <w:pPr>
        <w:ind w:left="6048" w:hanging="360"/>
      </w:pPr>
      <w:rPr>
        <w:rFonts w:ascii="Courier New" w:hAnsi="Courier New" w:cs="Courier New" w:hint="default"/>
      </w:rPr>
    </w:lvl>
    <w:lvl w:ilvl="8" w:tplc="6352DEAA" w:tentative="1">
      <w:start w:val="1"/>
      <w:numFmt w:val="bullet"/>
      <w:lvlText w:val=""/>
      <w:lvlJc w:val="left"/>
      <w:pPr>
        <w:ind w:left="6768" w:hanging="360"/>
      </w:pPr>
      <w:rPr>
        <w:rFonts w:ascii="Wingdings" w:hAnsi="Wingdings" w:hint="default"/>
      </w:rPr>
    </w:lvl>
  </w:abstractNum>
  <w:abstractNum w:abstractNumId="3" w15:restartNumberingAfterBreak="0">
    <w:nsid w:val="0FE20DF1"/>
    <w:multiLevelType w:val="hybridMultilevel"/>
    <w:tmpl w:val="D0DADA00"/>
    <w:lvl w:ilvl="0" w:tplc="F6222870">
      <w:start w:val="1"/>
      <w:numFmt w:val="bullet"/>
      <w:lvlText w:val=""/>
      <w:lvlJc w:val="left"/>
      <w:pPr>
        <w:tabs>
          <w:tab w:val="num" w:pos="1065"/>
        </w:tabs>
        <w:ind w:left="1065" w:hanging="360"/>
      </w:pPr>
      <w:rPr>
        <w:rFonts w:ascii="Symbol" w:hAnsi="Symbol" w:hint="default"/>
        <w:color w:val="F898A6"/>
      </w:rPr>
    </w:lvl>
    <w:lvl w:ilvl="1" w:tplc="B2665FC2">
      <w:start w:val="1"/>
      <w:numFmt w:val="bullet"/>
      <w:lvlText w:val="o"/>
      <w:lvlJc w:val="left"/>
      <w:pPr>
        <w:ind w:left="1440" w:hanging="360"/>
      </w:pPr>
      <w:rPr>
        <w:rFonts w:ascii="Courier New" w:hAnsi="Courier New" w:cs="Courier New" w:hint="default"/>
      </w:rPr>
    </w:lvl>
    <w:lvl w:ilvl="2" w:tplc="E8A0CCD8" w:tentative="1">
      <w:start w:val="1"/>
      <w:numFmt w:val="bullet"/>
      <w:lvlText w:val=""/>
      <w:lvlJc w:val="left"/>
      <w:pPr>
        <w:ind w:left="2160" w:hanging="360"/>
      </w:pPr>
      <w:rPr>
        <w:rFonts w:ascii="Wingdings" w:hAnsi="Wingdings" w:hint="default"/>
      </w:rPr>
    </w:lvl>
    <w:lvl w:ilvl="3" w:tplc="33A8FFE4" w:tentative="1">
      <w:start w:val="1"/>
      <w:numFmt w:val="bullet"/>
      <w:lvlText w:val=""/>
      <w:lvlJc w:val="left"/>
      <w:pPr>
        <w:ind w:left="2880" w:hanging="360"/>
      </w:pPr>
      <w:rPr>
        <w:rFonts w:ascii="Symbol" w:hAnsi="Symbol" w:hint="default"/>
      </w:rPr>
    </w:lvl>
    <w:lvl w:ilvl="4" w:tplc="825812EC" w:tentative="1">
      <w:start w:val="1"/>
      <w:numFmt w:val="bullet"/>
      <w:lvlText w:val="o"/>
      <w:lvlJc w:val="left"/>
      <w:pPr>
        <w:ind w:left="3600" w:hanging="360"/>
      </w:pPr>
      <w:rPr>
        <w:rFonts w:ascii="Courier New" w:hAnsi="Courier New" w:cs="Courier New" w:hint="default"/>
      </w:rPr>
    </w:lvl>
    <w:lvl w:ilvl="5" w:tplc="404C381A" w:tentative="1">
      <w:start w:val="1"/>
      <w:numFmt w:val="bullet"/>
      <w:lvlText w:val=""/>
      <w:lvlJc w:val="left"/>
      <w:pPr>
        <w:ind w:left="4320" w:hanging="360"/>
      </w:pPr>
      <w:rPr>
        <w:rFonts w:ascii="Wingdings" w:hAnsi="Wingdings" w:hint="default"/>
      </w:rPr>
    </w:lvl>
    <w:lvl w:ilvl="6" w:tplc="C03093F6" w:tentative="1">
      <w:start w:val="1"/>
      <w:numFmt w:val="bullet"/>
      <w:lvlText w:val=""/>
      <w:lvlJc w:val="left"/>
      <w:pPr>
        <w:ind w:left="5040" w:hanging="360"/>
      </w:pPr>
      <w:rPr>
        <w:rFonts w:ascii="Symbol" w:hAnsi="Symbol" w:hint="default"/>
      </w:rPr>
    </w:lvl>
    <w:lvl w:ilvl="7" w:tplc="B6AA4C1C" w:tentative="1">
      <w:start w:val="1"/>
      <w:numFmt w:val="bullet"/>
      <w:lvlText w:val="o"/>
      <w:lvlJc w:val="left"/>
      <w:pPr>
        <w:ind w:left="5760" w:hanging="360"/>
      </w:pPr>
      <w:rPr>
        <w:rFonts w:ascii="Courier New" w:hAnsi="Courier New" w:cs="Courier New" w:hint="default"/>
      </w:rPr>
    </w:lvl>
    <w:lvl w:ilvl="8" w:tplc="1F6CC862" w:tentative="1">
      <w:start w:val="1"/>
      <w:numFmt w:val="bullet"/>
      <w:lvlText w:val=""/>
      <w:lvlJc w:val="left"/>
      <w:pPr>
        <w:ind w:left="6480" w:hanging="360"/>
      </w:pPr>
      <w:rPr>
        <w:rFonts w:ascii="Wingdings" w:hAnsi="Wingdings" w:hint="default"/>
      </w:rPr>
    </w:lvl>
  </w:abstractNum>
  <w:abstractNum w:abstractNumId="4" w15:restartNumberingAfterBreak="0">
    <w:nsid w:val="14CE4D7E"/>
    <w:multiLevelType w:val="hybridMultilevel"/>
    <w:tmpl w:val="248EC9CA"/>
    <w:lvl w:ilvl="0" w:tplc="8012C3B4">
      <w:start w:val="1"/>
      <w:numFmt w:val="bullet"/>
      <w:lvlText w:val=""/>
      <w:lvlJc w:val="left"/>
      <w:pPr>
        <w:ind w:left="720" w:hanging="360"/>
      </w:pPr>
      <w:rPr>
        <w:rFonts w:ascii="Symbol" w:hAnsi="Symbol" w:hint="default"/>
        <w:color w:val="auto"/>
      </w:rPr>
    </w:lvl>
    <w:lvl w:ilvl="1" w:tplc="72C68D48" w:tentative="1">
      <w:start w:val="1"/>
      <w:numFmt w:val="bullet"/>
      <w:lvlText w:val="o"/>
      <w:lvlJc w:val="left"/>
      <w:pPr>
        <w:ind w:left="1440" w:hanging="360"/>
      </w:pPr>
      <w:rPr>
        <w:rFonts w:ascii="Courier New" w:hAnsi="Courier New" w:cs="Courier New" w:hint="default"/>
      </w:rPr>
    </w:lvl>
    <w:lvl w:ilvl="2" w:tplc="7A744AC6" w:tentative="1">
      <w:start w:val="1"/>
      <w:numFmt w:val="bullet"/>
      <w:lvlText w:val=""/>
      <w:lvlJc w:val="left"/>
      <w:pPr>
        <w:ind w:left="2160" w:hanging="360"/>
      </w:pPr>
      <w:rPr>
        <w:rFonts w:ascii="Wingdings" w:hAnsi="Wingdings" w:hint="default"/>
      </w:rPr>
    </w:lvl>
    <w:lvl w:ilvl="3" w:tplc="FE5CA786" w:tentative="1">
      <w:start w:val="1"/>
      <w:numFmt w:val="bullet"/>
      <w:lvlText w:val=""/>
      <w:lvlJc w:val="left"/>
      <w:pPr>
        <w:ind w:left="2880" w:hanging="360"/>
      </w:pPr>
      <w:rPr>
        <w:rFonts w:ascii="Symbol" w:hAnsi="Symbol" w:hint="default"/>
      </w:rPr>
    </w:lvl>
    <w:lvl w:ilvl="4" w:tplc="729C50F2" w:tentative="1">
      <w:start w:val="1"/>
      <w:numFmt w:val="bullet"/>
      <w:lvlText w:val="o"/>
      <w:lvlJc w:val="left"/>
      <w:pPr>
        <w:ind w:left="3600" w:hanging="360"/>
      </w:pPr>
      <w:rPr>
        <w:rFonts w:ascii="Courier New" w:hAnsi="Courier New" w:cs="Courier New" w:hint="default"/>
      </w:rPr>
    </w:lvl>
    <w:lvl w:ilvl="5" w:tplc="CBB0CF84" w:tentative="1">
      <w:start w:val="1"/>
      <w:numFmt w:val="bullet"/>
      <w:lvlText w:val=""/>
      <w:lvlJc w:val="left"/>
      <w:pPr>
        <w:ind w:left="4320" w:hanging="360"/>
      </w:pPr>
      <w:rPr>
        <w:rFonts w:ascii="Wingdings" w:hAnsi="Wingdings" w:hint="default"/>
      </w:rPr>
    </w:lvl>
    <w:lvl w:ilvl="6" w:tplc="75689B42" w:tentative="1">
      <w:start w:val="1"/>
      <w:numFmt w:val="bullet"/>
      <w:lvlText w:val=""/>
      <w:lvlJc w:val="left"/>
      <w:pPr>
        <w:ind w:left="5040" w:hanging="360"/>
      </w:pPr>
      <w:rPr>
        <w:rFonts w:ascii="Symbol" w:hAnsi="Symbol" w:hint="default"/>
      </w:rPr>
    </w:lvl>
    <w:lvl w:ilvl="7" w:tplc="98628FE6" w:tentative="1">
      <w:start w:val="1"/>
      <w:numFmt w:val="bullet"/>
      <w:lvlText w:val="o"/>
      <w:lvlJc w:val="left"/>
      <w:pPr>
        <w:ind w:left="5760" w:hanging="360"/>
      </w:pPr>
      <w:rPr>
        <w:rFonts w:ascii="Courier New" w:hAnsi="Courier New" w:cs="Courier New" w:hint="default"/>
      </w:rPr>
    </w:lvl>
    <w:lvl w:ilvl="8" w:tplc="0B7840EC" w:tentative="1">
      <w:start w:val="1"/>
      <w:numFmt w:val="bullet"/>
      <w:lvlText w:val=""/>
      <w:lvlJc w:val="left"/>
      <w:pPr>
        <w:ind w:left="6480" w:hanging="360"/>
      </w:pPr>
      <w:rPr>
        <w:rFonts w:ascii="Wingdings" w:hAnsi="Wingdings" w:hint="default"/>
      </w:rPr>
    </w:lvl>
  </w:abstractNum>
  <w:abstractNum w:abstractNumId="5" w15:restartNumberingAfterBreak="0">
    <w:nsid w:val="1A8223B8"/>
    <w:multiLevelType w:val="hybridMultilevel"/>
    <w:tmpl w:val="88387742"/>
    <w:lvl w:ilvl="0" w:tplc="6D888B5C">
      <w:start w:val="1"/>
      <w:numFmt w:val="bullet"/>
      <w:lvlText w:val="o"/>
      <w:lvlJc w:val="left"/>
      <w:pPr>
        <w:tabs>
          <w:tab w:val="num" w:pos="1425"/>
        </w:tabs>
        <w:ind w:left="1425" w:hanging="360"/>
      </w:pPr>
      <w:rPr>
        <w:rFonts w:ascii="Courier New" w:hAnsi="Courier New" w:cs="Courier New" w:hint="default"/>
        <w:color w:val="F898A6"/>
      </w:rPr>
    </w:lvl>
    <w:lvl w:ilvl="1" w:tplc="C9EE4100">
      <w:start w:val="1"/>
      <w:numFmt w:val="bullet"/>
      <w:lvlText w:val="o"/>
      <w:lvlJc w:val="left"/>
      <w:pPr>
        <w:ind w:left="1800" w:hanging="360"/>
      </w:pPr>
      <w:rPr>
        <w:rFonts w:ascii="Courier New" w:hAnsi="Courier New" w:cs="Courier New" w:hint="default"/>
      </w:rPr>
    </w:lvl>
    <w:lvl w:ilvl="2" w:tplc="32EC0D18" w:tentative="1">
      <w:start w:val="1"/>
      <w:numFmt w:val="bullet"/>
      <w:lvlText w:val=""/>
      <w:lvlJc w:val="left"/>
      <w:pPr>
        <w:ind w:left="2520" w:hanging="360"/>
      </w:pPr>
      <w:rPr>
        <w:rFonts w:ascii="Wingdings" w:hAnsi="Wingdings" w:hint="default"/>
      </w:rPr>
    </w:lvl>
    <w:lvl w:ilvl="3" w:tplc="9ACAD42C" w:tentative="1">
      <w:start w:val="1"/>
      <w:numFmt w:val="bullet"/>
      <w:lvlText w:val=""/>
      <w:lvlJc w:val="left"/>
      <w:pPr>
        <w:ind w:left="3240" w:hanging="360"/>
      </w:pPr>
      <w:rPr>
        <w:rFonts w:ascii="Symbol" w:hAnsi="Symbol" w:hint="default"/>
      </w:rPr>
    </w:lvl>
    <w:lvl w:ilvl="4" w:tplc="256AA6D4" w:tentative="1">
      <w:start w:val="1"/>
      <w:numFmt w:val="bullet"/>
      <w:lvlText w:val="o"/>
      <w:lvlJc w:val="left"/>
      <w:pPr>
        <w:ind w:left="3960" w:hanging="360"/>
      </w:pPr>
      <w:rPr>
        <w:rFonts w:ascii="Courier New" w:hAnsi="Courier New" w:cs="Courier New" w:hint="default"/>
      </w:rPr>
    </w:lvl>
    <w:lvl w:ilvl="5" w:tplc="81D8BD74" w:tentative="1">
      <w:start w:val="1"/>
      <w:numFmt w:val="bullet"/>
      <w:lvlText w:val=""/>
      <w:lvlJc w:val="left"/>
      <w:pPr>
        <w:ind w:left="4680" w:hanging="360"/>
      </w:pPr>
      <w:rPr>
        <w:rFonts w:ascii="Wingdings" w:hAnsi="Wingdings" w:hint="default"/>
      </w:rPr>
    </w:lvl>
    <w:lvl w:ilvl="6" w:tplc="B0C4DC7C" w:tentative="1">
      <w:start w:val="1"/>
      <w:numFmt w:val="bullet"/>
      <w:lvlText w:val=""/>
      <w:lvlJc w:val="left"/>
      <w:pPr>
        <w:ind w:left="5400" w:hanging="360"/>
      </w:pPr>
      <w:rPr>
        <w:rFonts w:ascii="Symbol" w:hAnsi="Symbol" w:hint="default"/>
      </w:rPr>
    </w:lvl>
    <w:lvl w:ilvl="7" w:tplc="42A88104" w:tentative="1">
      <w:start w:val="1"/>
      <w:numFmt w:val="bullet"/>
      <w:lvlText w:val="o"/>
      <w:lvlJc w:val="left"/>
      <w:pPr>
        <w:ind w:left="6120" w:hanging="360"/>
      </w:pPr>
      <w:rPr>
        <w:rFonts w:ascii="Courier New" w:hAnsi="Courier New" w:cs="Courier New" w:hint="default"/>
      </w:rPr>
    </w:lvl>
    <w:lvl w:ilvl="8" w:tplc="0930FBBE" w:tentative="1">
      <w:start w:val="1"/>
      <w:numFmt w:val="bullet"/>
      <w:lvlText w:val=""/>
      <w:lvlJc w:val="left"/>
      <w:pPr>
        <w:ind w:left="6840" w:hanging="360"/>
      </w:pPr>
      <w:rPr>
        <w:rFonts w:ascii="Wingdings" w:hAnsi="Wingdings" w:hint="default"/>
      </w:rPr>
    </w:lvl>
  </w:abstractNum>
  <w:abstractNum w:abstractNumId="6" w15:restartNumberingAfterBreak="0">
    <w:nsid w:val="27871ED4"/>
    <w:multiLevelType w:val="hybridMultilevel"/>
    <w:tmpl w:val="B726AF24"/>
    <w:lvl w:ilvl="0" w:tplc="653C065A">
      <w:start w:val="1"/>
      <w:numFmt w:val="bullet"/>
      <w:lvlText w:val=""/>
      <w:lvlJc w:val="left"/>
      <w:pPr>
        <w:ind w:left="990" w:hanging="360"/>
      </w:pPr>
      <w:rPr>
        <w:rFonts w:ascii="Symbol" w:hAnsi="Symbol" w:hint="default"/>
      </w:rPr>
    </w:lvl>
    <w:lvl w:ilvl="1" w:tplc="20A84D1C" w:tentative="1">
      <w:start w:val="1"/>
      <w:numFmt w:val="bullet"/>
      <w:lvlText w:val="o"/>
      <w:lvlJc w:val="left"/>
      <w:pPr>
        <w:ind w:left="1710" w:hanging="360"/>
      </w:pPr>
      <w:rPr>
        <w:rFonts w:ascii="Courier New" w:hAnsi="Courier New" w:cs="Courier New" w:hint="default"/>
      </w:rPr>
    </w:lvl>
    <w:lvl w:ilvl="2" w:tplc="9DB829A6" w:tentative="1">
      <w:start w:val="1"/>
      <w:numFmt w:val="bullet"/>
      <w:lvlText w:val=""/>
      <w:lvlJc w:val="left"/>
      <w:pPr>
        <w:ind w:left="2430" w:hanging="360"/>
      </w:pPr>
      <w:rPr>
        <w:rFonts w:ascii="Wingdings" w:hAnsi="Wingdings" w:hint="default"/>
      </w:rPr>
    </w:lvl>
    <w:lvl w:ilvl="3" w:tplc="50E01438" w:tentative="1">
      <w:start w:val="1"/>
      <w:numFmt w:val="bullet"/>
      <w:lvlText w:val=""/>
      <w:lvlJc w:val="left"/>
      <w:pPr>
        <w:ind w:left="3150" w:hanging="360"/>
      </w:pPr>
      <w:rPr>
        <w:rFonts w:ascii="Symbol" w:hAnsi="Symbol" w:hint="default"/>
      </w:rPr>
    </w:lvl>
    <w:lvl w:ilvl="4" w:tplc="E6B2F24E" w:tentative="1">
      <w:start w:val="1"/>
      <w:numFmt w:val="bullet"/>
      <w:lvlText w:val="o"/>
      <w:lvlJc w:val="left"/>
      <w:pPr>
        <w:ind w:left="3870" w:hanging="360"/>
      </w:pPr>
      <w:rPr>
        <w:rFonts w:ascii="Courier New" w:hAnsi="Courier New" w:cs="Courier New" w:hint="default"/>
      </w:rPr>
    </w:lvl>
    <w:lvl w:ilvl="5" w:tplc="20D03784" w:tentative="1">
      <w:start w:val="1"/>
      <w:numFmt w:val="bullet"/>
      <w:lvlText w:val=""/>
      <w:lvlJc w:val="left"/>
      <w:pPr>
        <w:ind w:left="4590" w:hanging="360"/>
      </w:pPr>
      <w:rPr>
        <w:rFonts w:ascii="Wingdings" w:hAnsi="Wingdings" w:hint="default"/>
      </w:rPr>
    </w:lvl>
    <w:lvl w:ilvl="6" w:tplc="3B2C7D82" w:tentative="1">
      <w:start w:val="1"/>
      <w:numFmt w:val="bullet"/>
      <w:lvlText w:val=""/>
      <w:lvlJc w:val="left"/>
      <w:pPr>
        <w:ind w:left="5310" w:hanging="360"/>
      </w:pPr>
      <w:rPr>
        <w:rFonts w:ascii="Symbol" w:hAnsi="Symbol" w:hint="default"/>
      </w:rPr>
    </w:lvl>
    <w:lvl w:ilvl="7" w:tplc="4F48E260" w:tentative="1">
      <w:start w:val="1"/>
      <w:numFmt w:val="bullet"/>
      <w:lvlText w:val="o"/>
      <w:lvlJc w:val="left"/>
      <w:pPr>
        <w:ind w:left="6030" w:hanging="360"/>
      </w:pPr>
      <w:rPr>
        <w:rFonts w:ascii="Courier New" w:hAnsi="Courier New" w:cs="Courier New" w:hint="default"/>
      </w:rPr>
    </w:lvl>
    <w:lvl w:ilvl="8" w:tplc="09CAF4D0" w:tentative="1">
      <w:start w:val="1"/>
      <w:numFmt w:val="bullet"/>
      <w:lvlText w:val=""/>
      <w:lvlJc w:val="left"/>
      <w:pPr>
        <w:ind w:left="6750" w:hanging="360"/>
      </w:pPr>
      <w:rPr>
        <w:rFonts w:ascii="Wingdings" w:hAnsi="Wingdings" w:hint="default"/>
      </w:rPr>
    </w:lvl>
  </w:abstractNum>
  <w:abstractNum w:abstractNumId="7" w15:restartNumberingAfterBreak="0">
    <w:nsid w:val="280D2BC5"/>
    <w:multiLevelType w:val="hybridMultilevel"/>
    <w:tmpl w:val="BB368DF4"/>
    <w:lvl w:ilvl="0" w:tplc="7A9E9EC4">
      <w:start w:val="1"/>
      <w:numFmt w:val="bullet"/>
      <w:lvlText w:val=""/>
      <w:lvlJc w:val="left"/>
      <w:pPr>
        <w:ind w:left="1065" w:hanging="360"/>
      </w:pPr>
      <w:rPr>
        <w:rFonts w:ascii="Symbol" w:hAnsi="Symbol" w:hint="default"/>
        <w:color w:val="F898A6"/>
      </w:rPr>
    </w:lvl>
    <w:lvl w:ilvl="1" w:tplc="41944B5C">
      <w:start w:val="1"/>
      <w:numFmt w:val="bullet"/>
      <w:lvlText w:val="o"/>
      <w:lvlJc w:val="left"/>
      <w:pPr>
        <w:ind w:left="1785" w:hanging="360"/>
      </w:pPr>
      <w:rPr>
        <w:rFonts w:ascii="Courier New" w:hAnsi="Courier New" w:cs="Courier New" w:hint="default"/>
      </w:rPr>
    </w:lvl>
    <w:lvl w:ilvl="2" w:tplc="9D344C8C" w:tentative="1">
      <w:start w:val="1"/>
      <w:numFmt w:val="bullet"/>
      <w:lvlText w:val=""/>
      <w:lvlJc w:val="left"/>
      <w:pPr>
        <w:ind w:left="2505" w:hanging="360"/>
      </w:pPr>
      <w:rPr>
        <w:rFonts w:ascii="Wingdings" w:hAnsi="Wingdings" w:hint="default"/>
      </w:rPr>
    </w:lvl>
    <w:lvl w:ilvl="3" w:tplc="2572D8C2" w:tentative="1">
      <w:start w:val="1"/>
      <w:numFmt w:val="bullet"/>
      <w:lvlText w:val=""/>
      <w:lvlJc w:val="left"/>
      <w:pPr>
        <w:ind w:left="3225" w:hanging="360"/>
      </w:pPr>
      <w:rPr>
        <w:rFonts w:ascii="Symbol" w:hAnsi="Symbol" w:hint="default"/>
      </w:rPr>
    </w:lvl>
    <w:lvl w:ilvl="4" w:tplc="32149F8A" w:tentative="1">
      <w:start w:val="1"/>
      <w:numFmt w:val="bullet"/>
      <w:lvlText w:val="o"/>
      <w:lvlJc w:val="left"/>
      <w:pPr>
        <w:ind w:left="3945" w:hanging="360"/>
      </w:pPr>
      <w:rPr>
        <w:rFonts w:ascii="Courier New" w:hAnsi="Courier New" w:cs="Courier New" w:hint="default"/>
      </w:rPr>
    </w:lvl>
    <w:lvl w:ilvl="5" w:tplc="E3663DCC" w:tentative="1">
      <w:start w:val="1"/>
      <w:numFmt w:val="bullet"/>
      <w:lvlText w:val=""/>
      <w:lvlJc w:val="left"/>
      <w:pPr>
        <w:ind w:left="4665" w:hanging="360"/>
      </w:pPr>
      <w:rPr>
        <w:rFonts w:ascii="Wingdings" w:hAnsi="Wingdings" w:hint="default"/>
      </w:rPr>
    </w:lvl>
    <w:lvl w:ilvl="6" w:tplc="29B2FEA4" w:tentative="1">
      <w:start w:val="1"/>
      <w:numFmt w:val="bullet"/>
      <w:lvlText w:val=""/>
      <w:lvlJc w:val="left"/>
      <w:pPr>
        <w:ind w:left="5385" w:hanging="360"/>
      </w:pPr>
      <w:rPr>
        <w:rFonts w:ascii="Symbol" w:hAnsi="Symbol" w:hint="default"/>
      </w:rPr>
    </w:lvl>
    <w:lvl w:ilvl="7" w:tplc="90BAC13E" w:tentative="1">
      <w:start w:val="1"/>
      <w:numFmt w:val="bullet"/>
      <w:lvlText w:val="o"/>
      <w:lvlJc w:val="left"/>
      <w:pPr>
        <w:ind w:left="6105" w:hanging="360"/>
      </w:pPr>
      <w:rPr>
        <w:rFonts w:ascii="Courier New" w:hAnsi="Courier New" w:cs="Courier New" w:hint="default"/>
      </w:rPr>
    </w:lvl>
    <w:lvl w:ilvl="8" w:tplc="157E0786" w:tentative="1">
      <w:start w:val="1"/>
      <w:numFmt w:val="bullet"/>
      <w:lvlText w:val=""/>
      <w:lvlJc w:val="left"/>
      <w:pPr>
        <w:ind w:left="6825" w:hanging="360"/>
      </w:pPr>
      <w:rPr>
        <w:rFonts w:ascii="Wingdings" w:hAnsi="Wingdings" w:hint="default"/>
      </w:rPr>
    </w:lvl>
  </w:abstractNum>
  <w:abstractNum w:abstractNumId="8" w15:restartNumberingAfterBreak="0">
    <w:nsid w:val="2950139A"/>
    <w:multiLevelType w:val="hybridMultilevel"/>
    <w:tmpl w:val="6742AADE"/>
    <w:lvl w:ilvl="0" w:tplc="EA4AD21E">
      <w:start w:val="1"/>
      <w:numFmt w:val="bullet"/>
      <w:lvlText w:val=""/>
      <w:lvlJc w:val="left"/>
      <w:pPr>
        <w:tabs>
          <w:tab w:val="num" w:pos="1065"/>
        </w:tabs>
        <w:ind w:left="1065" w:hanging="360"/>
      </w:pPr>
      <w:rPr>
        <w:rFonts w:ascii="Symbol" w:hAnsi="Symbol" w:hint="default"/>
        <w:color w:val="F898A6"/>
      </w:rPr>
    </w:lvl>
    <w:lvl w:ilvl="1" w:tplc="4CA6DB72">
      <w:start w:val="1"/>
      <w:numFmt w:val="bullet"/>
      <w:lvlText w:val="o"/>
      <w:lvlJc w:val="left"/>
      <w:pPr>
        <w:tabs>
          <w:tab w:val="num" w:pos="1785"/>
        </w:tabs>
        <w:ind w:left="1785" w:hanging="360"/>
      </w:pPr>
      <w:rPr>
        <w:rFonts w:ascii="Courier New" w:hAnsi="Courier New" w:cs="Courier New" w:hint="default"/>
      </w:rPr>
    </w:lvl>
    <w:lvl w:ilvl="2" w:tplc="28EEA780">
      <w:numFmt w:val="bullet"/>
      <w:lvlText w:val="•"/>
      <w:lvlJc w:val="left"/>
      <w:pPr>
        <w:ind w:left="2505" w:hanging="360"/>
      </w:pPr>
      <w:rPr>
        <w:rFonts w:ascii="Times New Roman" w:eastAsia="Times New Roman" w:hAnsi="Times New Roman" w:cs="Times New Roman" w:hint="default"/>
      </w:rPr>
    </w:lvl>
    <w:lvl w:ilvl="3" w:tplc="667655FA" w:tentative="1">
      <w:start w:val="1"/>
      <w:numFmt w:val="bullet"/>
      <w:lvlText w:val=""/>
      <w:lvlJc w:val="left"/>
      <w:pPr>
        <w:tabs>
          <w:tab w:val="num" w:pos="3225"/>
        </w:tabs>
        <w:ind w:left="3225" w:hanging="360"/>
      </w:pPr>
      <w:rPr>
        <w:rFonts w:ascii="Symbol" w:hAnsi="Symbol" w:hint="default"/>
      </w:rPr>
    </w:lvl>
    <w:lvl w:ilvl="4" w:tplc="BF6045C0" w:tentative="1">
      <w:start w:val="1"/>
      <w:numFmt w:val="bullet"/>
      <w:lvlText w:val="o"/>
      <w:lvlJc w:val="left"/>
      <w:pPr>
        <w:tabs>
          <w:tab w:val="num" w:pos="3945"/>
        </w:tabs>
        <w:ind w:left="3945" w:hanging="360"/>
      </w:pPr>
      <w:rPr>
        <w:rFonts w:ascii="Courier New" w:hAnsi="Courier New" w:cs="Courier New" w:hint="default"/>
      </w:rPr>
    </w:lvl>
    <w:lvl w:ilvl="5" w:tplc="5BB48C60" w:tentative="1">
      <w:start w:val="1"/>
      <w:numFmt w:val="bullet"/>
      <w:lvlText w:val=""/>
      <w:lvlJc w:val="left"/>
      <w:pPr>
        <w:tabs>
          <w:tab w:val="num" w:pos="4665"/>
        </w:tabs>
        <w:ind w:left="4665" w:hanging="360"/>
      </w:pPr>
      <w:rPr>
        <w:rFonts w:ascii="Wingdings" w:hAnsi="Wingdings" w:hint="default"/>
      </w:rPr>
    </w:lvl>
    <w:lvl w:ilvl="6" w:tplc="AFAAAA10" w:tentative="1">
      <w:start w:val="1"/>
      <w:numFmt w:val="bullet"/>
      <w:lvlText w:val=""/>
      <w:lvlJc w:val="left"/>
      <w:pPr>
        <w:tabs>
          <w:tab w:val="num" w:pos="5385"/>
        </w:tabs>
        <w:ind w:left="5385" w:hanging="360"/>
      </w:pPr>
      <w:rPr>
        <w:rFonts w:ascii="Symbol" w:hAnsi="Symbol" w:hint="default"/>
      </w:rPr>
    </w:lvl>
    <w:lvl w:ilvl="7" w:tplc="96A25626" w:tentative="1">
      <w:start w:val="1"/>
      <w:numFmt w:val="bullet"/>
      <w:lvlText w:val="o"/>
      <w:lvlJc w:val="left"/>
      <w:pPr>
        <w:tabs>
          <w:tab w:val="num" w:pos="6105"/>
        </w:tabs>
        <w:ind w:left="6105" w:hanging="360"/>
      </w:pPr>
      <w:rPr>
        <w:rFonts w:ascii="Courier New" w:hAnsi="Courier New" w:cs="Courier New" w:hint="default"/>
      </w:rPr>
    </w:lvl>
    <w:lvl w:ilvl="8" w:tplc="5C662BE0"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2D891CF1"/>
    <w:multiLevelType w:val="hybridMultilevel"/>
    <w:tmpl w:val="846CCB36"/>
    <w:lvl w:ilvl="0" w:tplc="E0DC04CC">
      <w:start w:val="1"/>
      <w:numFmt w:val="bullet"/>
      <w:lvlText w:val=""/>
      <w:lvlJc w:val="left"/>
      <w:pPr>
        <w:ind w:left="720" w:hanging="360"/>
      </w:pPr>
      <w:rPr>
        <w:rFonts w:ascii="Symbol" w:hAnsi="Symbol" w:hint="default"/>
        <w:color w:val="auto"/>
      </w:rPr>
    </w:lvl>
    <w:lvl w:ilvl="1" w:tplc="52B2FD5A">
      <w:start w:val="1"/>
      <w:numFmt w:val="bullet"/>
      <w:lvlText w:val="o"/>
      <w:lvlJc w:val="left"/>
      <w:pPr>
        <w:ind w:left="1440" w:hanging="360"/>
      </w:pPr>
      <w:rPr>
        <w:rFonts w:ascii="Courier New" w:hAnsi="Courier New" w:cs="Courier New" w:hint="default"/>
      </w:rPr>
    </w:lvl>
    <w:lvl w:ilvl="2" w:tplc="F2E608F0" w:tentative="1">
      <w:start w:val="1"/>
      <w:numFmt w:val="bullet"/>
      <w:lvlText w:val=""/>
      <w:lvlJc w:val="left"/>
      <w:pPr>
        <w:ind w:left="2160" w:hanging="360"/>
      </w:pPr>
      <w:rPr>
        <w:rFonts w:ascii="Wingdings" w:hAnsi="Wingdings" w:hint="default"/>
      </w:rPr>
    </w:lvl>
    <w:lvl w:ilvl="3" w:tplc="1A8834B4" w:tentative="1">
      <w:start w:val="1"/>
      <w:numFmt w:val="bullet"/>
      <w:lvlText w:val=""/>
      <w:lvlJc w:val="left"/>
      <w:pPr>
        <w:ind w:left="2880" w:hanging="360"/>
      </w:pPr>
      <w:rPr>
        <w:rFonts w:ascii="Symbol" w:hAnsi="Symbol" w:hint="default"/>
      </w:rPr>
    </w:lvl>
    <w:lvl w:ilvl="4" w:tplc="6012145C" w:tentative="1">
      <w:start w:val="1"/>
      <w:numFmt w:val="bullet"/>
      <w:lvlText w:val="o"/>
      <w:lvlJc w:val="left"/>
      <w:pPr>
        <w:ind w:left="3600" w:hanging="360"/>
      </w:pPr>
      <w:rPr>
        <w:rFonts w:ascii="Courier New" w:hAnsi="Courier New" w:cs="Courier New" w:hint="default"/>
      </w:rPr>
    </w:lvl>
    <w:lvl w:ilvl="5" w:tplc="8CA8B1E6" w:tentative="1">
      <w:start w:val="1"/>
      <w:numFmt w:val="bullet"/>
      <w:lvlText w:val=""/>
      <w:lvlJc w:val="left"/>
      <w:pPr>
        <w:ind w:left="4320" w:hanging="360"/>
      </w:pPr>
      <w:rPr>
        <w:rFonts w:ascii="Wingdings" w:hAnsi="Wingdings" w:hint="default"/>
      </w:rPr>
    </w:lvl>
    <w:lvl w:ilvl="6" w:tplc="4686EB68" w:tentative="1">
      <w:start w:val="1"/>
      <w:numFmt w:val="bullet"/>
      <w:lvlText w:val=""/>
      <w:lvlJc w:val="left"/>
      <w:pPr>
        <w:ind w:left="5040" w:hanging="360"/>
      </w:pPr>
      <w:rPr>
        <w:rFonts w:ascii="Symbol" w:hAnsi="Symbol" w:hint="default"/>
      </w:rPr>
    </w:lvl>
    <w:lvl w:ilvl="7" w:tplc="7E002F60" w:tentative="1">
      <w:start w:val="1"/>
      <w:numFmt w:val="bullet"/>
      <w:lvlText w:val="o"/>
      <w:lvlJc w:val="left"/>
      <w:pPr>
        <w:ind w:left="5760" w:hanging="360"/>
      </w:pPr>
      <w:rPr>
        <w:rFonts w:ascii="Courier New" w:hAnsi="Courier New" w:cs="Courier New" w:hint="default"/>
      </w:rPr>
    </w:lvl>
    <w:lvl w:ilvl="8" w:tplc="00061D6C" w:tentative="1">
      <w:start w:val="1"/>
      <w:numFmt w:val="bullet"/>
      <w:lvlText w:val=""/>
      <w:lvlJc w:val="left"/>
      <w:pPr>
        <w:ind w:left="6480" w:hanging="360"/>
      </w:pPr>
      <w:rPr>
        <w:rFonts w:ascii="Wingdings" w:hAnsi="Wingdings" w:hint="default"/>
      </w:rPr>
    </w:lvl>
  </w:abstractNum>
  <w:abstractNum w:abstractNumId="10" w15:restartNumberingAfterBreak="0">
    <w:nsid w:val="2E010BD5"/>
    <w:multiLevelType w:val="hybridMultilevel"/>
    <w:tmpl w:val="4E100ABC"/>
    <w:lvl w:ilvl="0" w:tplc="BB24E842">
      <w:start w:val="1"/>
      <w:numFmt w:val="bullet"/>
      <w:lvlText w:val=""/>
      <w:lvlJc w:val="left"/>
      <w:pPr>
        <w:ind w:left="720" w:hanging="360"/>
      </w:pPr>
      <w:rPr>
        <w:rFonts w:ascii="Symbol" w:hAnsi="Symbol" w:hint="default"/>
        <w:color w:val="auto"/>
      </w:rPr>
    </w:lvl>
    <w:lvl w:ilvl="1" w:tplc="DA826720">
      <w:start w:val="1"/>
      <w:numFmt w:val="bullet"/>
      <w:lvlText w:val="o"/>
      <w:lvlJc w:val="left"/>
      <w:pPr>
        <w:ind w:left="1440" w:hanging="360"/>
      </w:pPr>
      <w:rPr>
        <w:rFonts w:ascii="Courier New" w:hAnsi="Courier New" w:cs="Courier New" w:hint="default"/>
      </w:rPr>
    </w:lvl>
    <w:lvl w:ilvl="2" w:tplc="D0DAB02E">
      <w:start w:val="1"/>
      <w:numFmt w:val="bullet"/>
      <w:lvlText w:val=""/>
      <w:lvlJc w:val="left"/>
      <w:pPr>
        <w:ind w:left="2160" w:hanging="360"/>
      </w:pPr>
      <w:rPr>
        <w:rFonts w:ascii="Wingdings" w:hAnsi="Wingdings" w:hint="default"/>
      </w:rPr>
    </w:lvl>
    <w:lvl w:ilvl="3" w:tplc="71C87FAA" w:tentative="1">
      <w:start w:val="1"/>
      <w:numFmt w:val="bullet"/>
      <w:lvlText w:val=""/>
      <w:lvlJc w:val="left"/>
      <w:pPr>
        <w:ind w:left="2880" w:hanging="360"/>
      </w:pPr>
      <w:rPr>
        <w:rFonts w:ascii="Symbol" w:hAnsi="Symbol" w:hint="default"/>
      </w:rPr>
    </w:lvl>
    <w:lvl w:ilvl="4" w:tplc="09DCB802" w:tentative="1">
      <w:start w:val="1"/>
      <w:numFmt w:val="bullet"/>
      <w:lvlText w:val="o"/>
      <w:lvlJc w:val="left"/>
      <w:pPr>
        <w:ind w:left="3600" w:hanging="360"/>
      </w:pPr>
      <w:rPr>
        <w:rFonts w:ascii="Courier New" w:hAnsi="Courier New" w:cs="Courier New" w:hint="default"/>
      </w:rPr>
    </w:lvl>
    <w:lvl w:ilvl="5" w:tplc="ABAEABD8" w:tentative="1">
      <w:start w:val="1"/>
      <w:numFmt w:val="bullet"/>
      <w:lvlText w:val=""/>
      <w:lvlJc w:val="left"/>
      <w:pPr>
        <w:ind w:left="4320" w:hanging="360"/>
      </w:pPr>
      <w:rPr>
        <w:rFonts w:ascii="Wingdings" w:hAnsi="Wingdings" w:hint="default"/>
      </w:rPr>
    </w:lvl>
    <w:lvl w:ilvl="6" w:tplc="28083354" w:tentative="1">
      <w:start w:val="1"/>
      <w:numFmt w:val="bullet"/>
      <w:lvlText w:val=""/>
      <w:lvlJc w:val="left"/>
      <w:pPr>
        <w:ind w:left="5040" w:hanging="360"/>
      </w:pPr>
      <w:rPr>
        <w:rFonts w:ascii="Symbol" w:hAnsi="Symbol" w:hint="default"/>
      </w:rPr>
    </w:lvl>
    <w:lvl w:ilvl="7" w:tplc="63A292E4" w:tentative="1">
      <w:start w:val="1"/>
      <w:numFmt w:val="bullet"/>
      <w:lvlText w:val="o"/>
      <w:lvlJc w:val="left"/>
      <w:pPr>
        <w:ind w:left="5760" w:hanging="360"/>
      </w:pPr>
      <w:rPr>
        <w:rFonts w:ascii="Courier New" w:hAnsi="Courier New" w:cs="Courier New" w:hint="default"/>
      </w:rPr>
    </w:lvl>
    <w:lvl w:ilvl="8" w:tplc="AE2A06AC" w:tentative="1">
      <w:start w:val="1"/>
      <w:numFmt w:val="bullet"/>
      <w:lvlText w:val=""/>
      <w:lvlJc w:val="left"/>
      <w:pPr>
        <w:ind w:left="6480" w:hanging="360"/>
      </w:pPr>
      <w:rPr>
        <w:rFonts w:ascii="Wingdings" w:hAnsi="Wingdings" w:hint="default"/>
      </w:rPr>
    </w:lvl>
  </w:abstractNum>
  <w:abstractNum w:abstractNumId="11" w15:restartNumberingAfterBreak="0">
    <w:nsid w:val="31CB02E8"/>
    <w:multiLevelType w:val="hybridMultilevel"/>
    <w:tmpl w:val="7F44EA8C"/>
    <w:lvl w:ilvl="0" w:tplc="868E61DC">
      <w:start w:val="1"/>
      <w:numFmt w:val="bullet"/>
      <w:lvlText w:val=""/>
      <w:lvlJc w:val="left"/>
      <w:pPr>
        <w:ind w:left="1008" w:hanging="360"/>
      </w:pPr>
      <w:rPr>
        <w:rFonts w:ascii="Symbol" w:hAnsi="Symbol" w:hint="default"/>
      </w:rPr>
    </w:lvl>
    <w:lvl w:ilvl="1" w:tplc="C4B4C6C0" w:tentative="1">
      <w:start w:val="1"/>
      <w:numFmt w:val="bullet"/>
      <w:lvlText w:val="o"/>
      <w:lvlJc w:val="left"/>
      <w:pPr>
        <w:ind w:left="1728" w:hanging="360"/>
      </w:pPr>
      <w:rPr>
        <w:rFonts w:ascii="Courier New" w:hAnsi="Courier New" w:cs="Courier New" w:hint="default"/>
      </w:rPr>
    </w:lvl>
    <w:lvl w:ilvl="2" w:tplc="3AC4CF5A" w:tentative="1">
      <w:start w:val="1"/>
      <w:numFmt w:val="bullet"/>
      <w:lvlText w:val=""/>
      <w:lvlJc w:val="left"/>
      <w:pPr>
        <w:ind w:left="2448" w:hanging="360"/>
      </w:pPr>
      <w:rPr>
        <w:rFonts w:ascii="Wingdings" w:hAnsi="Wingdings" w:hint="default"/>
      </w:rPr>
    </w:lvl>
    <w:lvl w:ilvl="3" w:tplc="687A6A90" w:tentative="1">
      <w:start w:val="1"/>
      <w:numFmt w:val="bullet"/>
      <w:lvlText w:val=""/>
      <w:lvlJc w:val="left"/>
      <w:pPr>
        <w:ind w:left="3168" w:hanging="360"/>
      </w:pPr>
      <w:rPr>
        <w:rFonts w:ascii="Symbol" w:hAnsi="Symbol" w:hint="default"/>
      </w:rPr>
    </w:lvl>
    <w:lvl w:ilvl="4" w:tplc="95602E5E" w:tentative="1">
      <w:start w:val="1"/>
      <w:numFmt w:val="bullet"/>
      <w:lvlText w:val="o"/>
      <w:lvlJc w:val="left"/>
      <w:pPr>
        <w:ind w:left="3888" w:hanging="360"/>
      </w:pPr>
      <w:rPr>
        <w:rFonts w:ascii="Courier New" w:hAnsi="Courier New" w:cs="Courier New" w:hint="default"/>
      </w:rPr>
    </w:lvl>
    <w:lvl w:ilvl="5" w:tplc="2C645798" w:tentative="1">
      <w:start w:val="1"/>
      <w:numFmt w:val="bullet"/>
      <w:lvlText w:val=""/>
      <w:lvlJc w:val="left"/>
      <w:pPr>
        <w:ind w:left="4608" w:hanging="360"/>
      </w:pPr>
      <w:rPr>
        <w:rFonts w:ascii="Wingdings" w:hAnsi="Wingdings" w:hint="default"/>
      </w:rPr>
    </w:lvl>
    <w:lvl w:ilvl="6" w:tplc="E856B164" w:tentative="1">
      <w:start w:val="1"/>
      <w:numFmt w:val="bullet"/>
      <w:lvlText w:val=""/>
      <w:lvlJc w:val="left"/>
      <w:pPr>
        <w:ind w:left="5328" w:hanging="360"/>
      </w:pPr>
      <w:rPr>
        <w:rFonts w:ascii="Symbol" w:hAnsi="Symbol" w:hint="default"/>
      </w:rPr>
    </w:lvl>
    <w:lvl w:ilvl="7" w:tplc="E2A09D5A" w:tentative="1">
      <w:start w:val="1"/>
      <w:numFmt w:val="bullet"/>
      <w:lvlText w:val="o"/>
      <w:lvlJc w:val="left"/>
      <w:pPr>
        <w:ind w:left="6048" w:hanging="360"/>
      </w:pPr>
      <w:rPr>
        <w:rFonts w:ascii="Courier New" w:hAnsi="Courier New" w:cs="Courier New" w:hint="default"/>
      </w:rPr>
    </w:lvl>
    <w:lvl w:ilvl="8" w:tplc="3132BB50" w:tentative="1">
      <w:start w:val="1"/>
      <w:numFmt w:val="bullet"/>
      <w:lvlText w:val=""/>
      <w:lvlJc w:val="left"/>
      <w:pPr>
        <w:ind w:left="6768" w:hanging="360"/>
      </w:pPr>
      <w:rPr>
        <w:rFonts w:ascii="Wingdings" w:hAnsi="Wingdings" w:hint="default"/>
      </w:rPr>
    </w:lvl>
  </w:abstractNum>
  <w:abstractNum w:abstractNumId="12" w15:restartNumberingAfterBreak="0">
    <w:nsid w:val="34A8613D"/>
    <w:multiLevelType w:val="hybridMultilevel"/>
    <w:tmpl w:val="B4B033D4"/>
    <w:lvl w:ilvl="0" w:tplc="D41A92E8">
      <w:start w:val="1"/>
      <w:numFmt w:val="bullet"/>
      <w:lvlText w:val=""/>
      <w:lvlJc w:val="left"/>
      <w:pPr>
        <w:ind w:left="1080" w:hanging="360"/>
      </w:pPr>
      <w:rPr>
        <w:rFonts w:ascii="Symbol" w:hAnsi="Symbol" w:hint="default"/>
      </w:rPr>
    </w:lvl>
    <w:lvl w:ilvl="1" w:tplc="6DD02656" w:tentative="1">
      <w:start w:val="1"/>
      <w:numFmt w:val="bullet"/>
      <w:lvlText w:val="o"/>
      <w:lvlJc w:val="left"/>
      <w:pPr>
        <w:ind w:left="1800" w:hanging="360"/>
      </w:pPr>
      <w:rPr>
        <w:rFonts w:ascii="Courier New" w:hAnsi="Courier New" w:cs="Courier New" w:hint="default"/>
      </w:rPr>
    </w:lvl>
    <w:lvl w:ilvl="2" w:tplc="268665B4" w:tentative="1">
      <w:start w:val="1"/>
      <w:numFmt w:val="bullet"/>
      <w:lvlText w:val=""/>
      <w:lvlJc w:val="left"/>
      <w:pPr>
        <w:ind w:left="2520" w:hanging="360"/>
      </w:pPr>
      <w:rPr>
        <w:rFonts w:ascii="Wingdings" w:hAnsi="Wingdings" w:hint="default"/>
      </w:rPr>
    </w:lvl>
    <w:lvl w:ilvl="3" w:tplc="2DD81B70" w:tentative="1">
      <w:start w:val="1"/>
      <w:numFmt w:val="bullet"/>
      <w:lvlText w:val=""/>
      <w:lvlJc w:val="left"/>
      <w:pPr>
        <w:ind w:left="3240" w:hanging="360"/>
      </w:pPr>
      <w:rPr>
        <w:rFonts w:ascii="Symbol" w:hAnsi="Symbol" w:hint="default"/>
      </w:rPr>
    </w:lvl>
    <w:lvl w:ilvl="4" w:tplc="F440C236" w:tentative="1">
      <w:start w:val="1"/>
      <w:numFmt w:val="bullet"/>
      <w:lvlText w:val="o"/>
      <w:lvlJc w:val="left"/>
      <w:pPr>
        <w:ind w:left="3960" w:hanging="360"/>
      </w:pPr>
      <w:rPr>
        <w:rFonts w:ascii="Courier New" w:hAnsi="Courier New" w:cs="Courier New" w:hint="default"/>
      </w:rPr>
    </w:lvl>
    <w:lvl w:ilvl="5" w:tplc="386842AC" w:tentative="1">
      <w:start w:val="1"/>
      <w:numFmt w:val="bullet"/>
      <w:lvlText w:val=""/>
      <w:lvlJc w:val="left"/>
      <w:pPr>
        <w:ind w:left="4680" w:hanging="360"/>
      </w:pPr>
      <w:rPr>
        <w:rFonts w:ascii="Wingdings" w:hAnsi="Wingdings" w:hint="default"/>
      </w:rPr>
    </w:lvl>
    <w:lvl w:ilvl="6" w:tplc="2982B872" w:tentative="1">
      <w:start w:val="1"/>
      <w:numFmt w:val="bullet"/>
      <w:lvlText w:val=""/>
      <w:lvlJc w:val="left"/>
      <w:pPr>
        <w:ind w:left="5400" w:hanging="360"/>
      </w:pPr>
      <w:rPr>
        <w:rFonts w:ascii="Symbol" w:hAnsi="Symbol" w:hint="default"/>
      </w:rPr>
    </w:lvl>
    <w:lvl w:ilvl="7" w:tplc="74AA330C" w:tentative="1">
      <w:start w:val="1"/>
      <w:numFmt w:val="bullet"/>
      <w:lvlText w:val="o"/>
      <w:lvlJc w:val="left"/>
      <w:pPr>
        <w:ind w:left="6120" w:hanging="360"/>
      </w:pPr>
      <w:rPr>
        <w:rFonts w:ascii="Courier New" w:hAnsi="Courier New" w:cs="Courier New" w:hint="default"/>
      </w:rPr>
    </w:lvl>
    <w:lvl w:ilvl="8" w:tplc="B4489D9C" w:tentative="1">
      <w:start w:val="1"/>
      <w:numFmt w:val="bullet"/>
      <w:lvlText w:val=""/>
      <w:lvlJc w:val="left"/>
      <w:pPr>
        <w:ind w:left="6840" w:hanging="360"/>
      </w:pPr>
      <w:rPr>
        <w:rFonts w:ascii="Wingdings" w:hAnsi="Wingdings" w:hint="default"/>
      </w:rPr>
    </w:lvl>
  </w:abstractNum>
  <w:abstractNum w:abstractNumId="13" w15:restartNumberingAfterBreak="0">
    <w:nsid w:val="3D1340C6"/>
    <w:multiLevelType w:val="hybridMultilevel"/>
    <w:tmpl w:val="52DC5C96"/>
    <w:lvl w:ilvl="0" w:tplc="9058EEF8">
      <w:start w:val="1"/>
      <w:numFmt w:val="bullet"/>
      <w:lvlText w:val=""/>
      <w:lvlJc w:val="left"/>
      <w:pPr>
        <w:ind w:left="720" w:hanging="360"/>
      </w:pPr>
      <w:rPr>
        <w:rFonts w:ascii="Symbol" w:hAnsi="Symbol" w:hint="default"/>
      </w:rPr>
    </w:lvl>
    <w:lvl w:ilvl="1" w:tplc="2652A512">
      <w:start w:val="1"/>
      <w:numFmt w:val="bullet"/>
      <w:lvlText w:val="o"/>
      <w:lvlJc w:val="left"/>
      <w:pPr>
        <w:ind w:left="1440" w:hanging="360"/>
      </w:pPr>
      <w:rPr>
        <w:rFonts w:ascii="Courier New" w:hAnsi="Courier New" w:cs="Courier New" w:hint="default"/>
      </w:rPr>
    </w:lvl>
    <w:lvl w:ilvl="2" w:tplc="372279A0" w:tentative="1">
      <w:start w:val="1"/>
      <w:numFmt w:val="bullet"/>
      <w:lvlText w:val=""/>
      <w:lvlJc w:val="left"/>
      <w:pPr>
        <w:ind w:left="2160" w:hanging="360"/>
      </w:pPr>
      <w:rPr>
        <w:rFonts w:ascii="Wingdings" w:hAnsi="Wingdings" w:hint="default"/>
      </w:rPr>
    </w:lvl>
    <w:lvl w:ilvl="3" w:tplc="587C20F0" w:tentative="1">
      <w:start w:val="1"/>
      <w:numFmt w:val="bullet"/>
      <w:lvlText w:val=""/>
      <w:lvlJc w:val="left"/>
      <w:pPr>
        <w:ind w:left="2880" w:hanging="360"/>
      </w:pPr>
      <w:rPr>
        <w:rFonts w:ascii="Symbol" w:hAnsi="Symbol" w:hint="default"/>
      </w:rPr>
    </w:lvl>
    <w:lvl w:ilvl="4" w:tplc="236A241E" w:tentative="1">
      <w:start w:val="1"/>
      <w:numFmt w:val="bullet"/>
      <w:lvlText w:val="o"/>
      <w:lvlJc w:val="left"/>
      <w:pPr>
        <w:ind w:left="3600" w:hanging="360"/>
      </w:pPr>
      <w:rPr>
        <w:rFonts w:ascii="Courier New" w:hAnsi="Courier New" w:cs="Courier New" w:hint="default"/>
      </w:rPr>
    </w:lvl>
    <w:lvl w:ilvl="5" w:tplc="12FCB23A" w:tentative="1">
      <w:start w:val="1"/>
      <w:numFmt w:val="bullet"/>
      <w:lvlText w:val=""/>
      <w:lvlJc w:val="left"/>
      <w:pPr>
        <w:ind w:left="4320" w:hanging="360"/>
      </w:pPr>
      <w:rPr>
        <w:rFonts w:ascii="Wingdings" w:hAnsi="Wingdings" w:hint="default"/>
      </w:rPr>
    </w:lvl>
    <w:lvl w:ilvl="6" w:tplc="CBCE4016" w:tentative="1">
      <w:start w:val="1"/>
      <w:numFmt w:val="bullet"/>
      <w:lvlText w:val=""/>
      <w:lvlJc w:val="left"/>
      <w:pPr>
        <w:ind w:left="5040" w:hanging="360"/>
      </w:pPr>
      <w:rPr>
        <w:rFonts w:ascii="Symbol" w:hAnsi="Symbol" w:hint="default"/>
      </w:rPr>
    </w:lvl>
    <w:lvl w:ilvl="7" w:tplc="F89063A0" w:tentative="1">
      <w:start w:val="1"/>
      <w:numFmt w:val="bullet"/>
      <w:lvlText w:val="o"/>
      <w:lvlJc w:val="left"/>
      <w:pPr>
        <w:ind w:left="5760" w:hanging="360"/>
      </w:pPr>
      <w:rPr>
        <w:rFonts w:ascii="Courier New" w:hAnsi="Courier New" w:cs="Courier New" w:hint="default"/>
      </w:rPr>
    </w:lvl>
    <w:lvl w:ilvl="8" w:tplc="6F7A0B0E" w:tentative="1">
      <w:start w:val="1"/>
      <w:numFmt w:val="bullet"/>
      <w:lvlText w:val=""/>
      <w:lvlJc w:val="left"/>
      <w:pPr>
        <w:ind w:left="6480" w:hanging="360"/>
      </w:pPr>
      <w:rPr>
        <w:rFonts w:ascii="Wingdings" w:hAnsi="Wingdings" w:hint="default"/>
      </w:rPr>
    </w:lvl>
  </w:abstractNum>
  <w:abstractNum w:abstractNumId="14" w15:restartNumberingAfterBreak="0">
    <w:nsid w:val="3E767965"/>
    <w:multiLevelType w:val="hybridMultilevel"/>
    <w:tmpl w:val="3CAAA4F4"/>
    <w:lvl w:ilvl="0" w:tplc="DBCA8A68">
      <w:start w:val="1"/>
      <w:numFmt w:val="decimal"/>
      <w:lvlText w:val="(%1)"/>
      <w:lvlJc w:val="left"/>
      <w:pPr>
        <w:ind w:left="1110" w:hanging="390"/>
      </w:pPr>
      <w:rPr>
        <w:rFonts w:hint="default"/>
      </w:rPr>
    </w:lvl>
    <w:lvl w:ilvl="1" w:tplc="4734F4BC" w:tentative="1">
      <w:start w:val="1"/>
      <w:numFmt w:val="lowerLetter"/>
      <w:lvlText w:val="%2."/>
      <w:lvlJc w:val="left"/>
      <w:pPr>
        <w:ind w:left="1800" w:hanging="360"/>
      </w:pPr>
    </w:lvl>
    <w:lvl w:ilvl="2" w:tplc="978691C2" w:tentative="1">
      <w:start w:val="1"/>
      <w:numFmt w:val="lowerRoman"/>
      <w:lvlText w:val="%3."/>
      <w:lvlJc w:val="right"/>
      <w:pPr>
        <w:ind w:left="2520" w:hanging="180"/>
      </w:pPr>
    </w:lvl>
    <w:lvl w:ilvl="3" w:tplc="5CC452A4" w:tentative="1">
      <w:start w:val="1"/>
      <w:numFmt w:val="decimal"/>
      <w:lvlText w:val="%4."/>
      <w:lvlJc w:val="left"/>
      <w:pPr>
        <w:ind w:left="3240" w:hanging="360"/>
      </w:pPr>
    </w:lvl>
    <w:lvl w:ilvl="4" w:tplc="F0A6C79A" w:tentative="1">
      <w:start w:val="1"/>
      <w:numFmt w:val="lowerLetter"/>
      <w:lvlText w:val="%5."/>
      <w:lvlJc w:val="left"/>
      <w:pPr>
        <w:ind w:left="3960" w:hanging="360"/>
      </w:pPr>
    </w:lvl>
    <w:lvl w:ilvl="5" w:tplc="07244D74" w:tentative="1">
      <w:start w:val="1"/>
      <w:numFmt w:val="lowerRoman"/>
      <w:lvlText w:val="%6."/>
      <w:lvlJc w:val="right"/>
      <w:pPr>
        <w:ind w:left="4680" w:hanging="180"/>
      </w:pPr>
    </w:lvl>
    <w:lvl w:ilvl="6" w:tplc="E14E1ED2" w:tentative="1">
      <w:start w:val="1"/>
      <w:numFmt w:val="decimal"/>
      <w:lvlText w:val="%7."/>
      <w:lvlJc w:val="left"/>
      <w:pPr>
        <w:ind w:left="5400" w:hanging="360"/>
      </w:pPr>
    </w:lvl>
    <w:lvl w:ilvl="7" w:tplc="AE42C41A" w:tentative="1">
      <w:start w:val="1"/>
      <w:numFmt w:val="lowerLetter"/>
      <w:lvlText w:val="%8."/>
      <w:lvlJc w:val="left"/>
      <w:pPr>
        <w:ind w:left="6120" w:hanging="360"/>
      </w:pPr>
    </w:lvl>
    <w:lvl w:ilvl="8" w:tplc="AE14D34C" w:tentative="1">
      <w:start w:val="1"/>
      <w:numFmt w:val="lowerRoman"/>
      <w:lvlText w:val="%9."/>
      <w:lvlJc w:val="right"/>
      <w:pPr>
        <w:ind w:left="6840" w:hanging="180"/>
      </w:pPr>
    </w:lvl>
  </w:abstractNum>
  <w:abstractNum w:abstractNumId="15" w15:restartNumberingAfterBreak="0">
    <w:nsid w:val="417A3630"/>
    <w:multiLevelType w:val="hybridMultilevel"/>
    <w:tmpl w:val="2A427EBA"/>
    <w:lvl w:ilvl="0" w:tplc="1D1C1946">
      <w:start w:val="1"/>
      <w:numFmt w:val="bullet"/>
      <w:lvlText w:val=""/>
      <w:lvlJc w:val="left"/>
      <w:pPr>
        <w:ind w:left="990" w:hanging="360"/>
      </w:pPr>
      <w:rPr>
        <w:rFonts w:ascii="Symbol" w:hAnsi="Symbol" w:hint="default"/>
      </w:rPr>
    </w:lvl>
    <w:lvl w:ilvl="1" w:tplc="0D3E675A" w:tentative="1">
      <w:start w:val="1"/>
      <w:numFmt w:val="bullet"/>
      <w:lvlText w:val="o"/>
      <w:lvlJc w:val="left"/>
      <w:pPr>
        <w:ind w:left="1710" w:hanging="360"/>
      </w:pPr>
      <w:rPr>
        <w:rFonts w:ascii="Courier New" w:hAnsi="Courier New" w:cs="Courier New" w:hint="default"/>
      </w:rPr>
    </w:lvl>
    <w:lvl w:ilvl="2" w:tplc="7A44EB36" w:tentative="1">
      <w:start w:val="1"/>
      <w:numFmt w:val="bullet"/>
      <w:lvlText w:val=""/>
      <w:lvlJc w:val="left"/>
      <w:pPr>
        <w:ind w:left="2430" w:hanging="360"/>
      </w:pPr>
      <w:rPr>
        <w:rFonts w:ascii="Wingdings" w:hAnsi="Wingdings" w:hint="default"/>
      </w:rPr>
    </w:lvl>
    <w:lvl w:ilvl="3" w:tplc="00FAE432" w:tentative="1">
      <w:start w:val="1"/>
      <w:numFmt w:val="bullet"/>
      <w:lvlText w:val=""/>
      <w:lvlJc w:val="left"/>
      <w:pPr>
        <w:ind w:left="3150" w:hanging="360"/>
      </w:pPr>
      <w:rPr>
        <w:rFonts w:ascii="Symbol" w:hAnsi="Symbol" w:hint="default"/>
      </w:rPr>
    </w:lvl>
    <w:lvl w:ilvl="4" w:tplc="0F4C5266" w:tentative="1">
      <w:start w:val="1"/>
      <w:numFmt w:val="bullet"/>
      <w:lvlText w:val="o"/>
      <w:lvlJc w:val="left"/>
      <w:pPr>
        <w:ind w:left="3870" w:hanging="360"/>
      </w:pPr>
      <w:rPr>
        <w:rFonts w:ascii="Courier New" w:hAnsi="Courier New" w:cs="Courier New" w:hint="default"/>
      </w:rPr>
    </w:lvl>
    <w:lvl w:ilvl="5" w:tplc="64F0E996" w:tentative="1">
      <w:start w:val="1"/>
      <w:numFmt w:val="bullet"/>
      <w:lvlText w:val=""/>
      <w:lvlJc w:val="left"/>
      <w:pPr>
        <w:ind w:left="4590" w:hanging="360"/>
      </w:pPr>
      <w:rPr>
        <w:rFonts w:ascii="Wingdings" w:hAnsi="Wingdings" w:hint="default"/>
      </w:rPr>
    </w:lvl>
    <w:lvl w:ilvl="6" w:tplc="C8D63B40" w:tentative="1">
      <w:start w:val="1"/>
      <w:numFmt w:val="bullet"/>
      <w:lvlText w:val=""/>
      <w:lvlJc w:val="left"/>
      <w:pPr>
        <w:ind w:left="5310" w:hanging="360"/>
      </w:pPr>
      <w:rPr>
        <w:rFonts w:ascii="Symbol" w:hAnsi="Symbol" w:hint="default"/>
      </w:rPr>
    </w:lvl>
    <w:lvl w:ilvl="7" w:tplc="59E65A36" w:tentative="1">
      <w:start w:val="1"/>
      <w:numFmt w:val="bullet"/>
      <w:lvlText w:val="o"/>
      <w:lvlJc w:val="left"/>
      <w:pPr>
        <w:ind w:left="6030" w:hanging="360"/>
      </w:pPr>
      <w:rPr>
        <w:rFonts w:ascii="Courier New" w:hAnsi="Courier New" w:cs="Courier New" w:hint="default"/>
      </w:rPr>
    </w:lvl>
    <w:lvl w:ilvl="8" w:tplc="509265A0" w:tentative="1">
      <w:start w:val="1"/>
      <w:numFmt w:val="bullet"/>
      <w:lvlText w:val=""/>
      <w:lvlJc w:val="left"/>
      <w:pPr>
        <w:ind w:left="6750" w:hanging="360"/>
      </w:pPr>
      <w:rPr>
        <w:rFonts w:ascii="Wingdings" w:hAnsi="Wingdings" w:hint="default"/>
      </w:rPr>
    </w:lvl>
  </w:abstractNum>
  <w:abstractNum w:abstractNumId="16" w15:restartNumberingAfterBreak="0">
    <w:nsid w:val="47D165A2"/>
    <w:multiLevelType w:val="multilevel"/>
    <w:tmpl w:val="2CC635BE"/>
    <w:lvl w:ilvl="0">
      <w:start w:val="1"/>
      <w:numFmt w:val="bullet"/>
      <w:pStyle w:val="Bullet1"/>
      <w:lvlText w:val=""/>
      <w:lvlJc w:val="left"/>
      <w:pPr>
        <w:tabs>
          <w:tab w:val="num" w:pos="576"/>
        </w:tabs>
        <w:ind w:left="432" w:hanging="216"/>
      </w:pPr>
      <w:rPr>
        <w:rFonts w:ascii="Symbol" w:hAnsi="Symbol" w:hint="default"/>
      </w:rPr>
    </w:lvl>
    <w:lvl w:ilvl="1">
      <w:start w:val="1"/>
      <w:numFmt w:val="bullet"/>
      <w:pStyle w:val="Bullet2"/>
      <w:lvlText w:val="o"/>
      <w:lvlJc w:val="left"/>
      <w:pPr>
        <w:tabs>
          <w:tab w:val="num" w:pos="864"/>
        </w:tabs>
        <w:ind w:left="720" w:hanging="216"/>
      </w:pPr>
      <w:rPr>
        <w:rFonts w:ascii="Courier New" w:hAnsi="Courier New" w:hint="default"/>
        <w:b w:val="0"/>
        <w:i w:val="0"/>
        <w:sz w:val="20"/>
      </w:rPr>
    </w:lvl>
    <w:lvl w:ilvl="2">
      <w:start w:val="1"/>
      <w:numFmt w:val="bullet"/>
      <w:pStyle w:val="Bullet3"/>
      <w:lvlText w:val=""/>
      <w:lvlJc w:val="left"/>
      <w:pPr>
        <w:tabs>
          <w:tab w:val="num" w:pos="1008"/>
        </w:tabs>
        <w:ind w:left="864" w:hanging="216"/>
      </w:pPr>
      <w:rPr>
        <w:rFonts w:ascii="Wingdings" w:hAnsi="Wingdings" w:hint="default"/>
      </w:rPr>
    </w:lvl>
    <w:lvl w:ilvl="3">
      <w:start w:val="1"/>
      <w:numFmt w:val="bullet"/>
      <w:pStyle w:val="Bullet4"/>
      <w:lvlText w:val=""/>
      <w:lvlJc w:val="left"/>
      <w:pPr>
        <w:tabs>
          <w:tab w:val="num" w:pos="1224"/>
        </w:tabs>
        <w:ind w:left="1080" w:hanging="216"/>
      </w:pPr>
      <w:rPr>
        <w:rFonts w:ascii="Symbol" w:hAnsi="Symbol" w:hint="default"/>
        <w:b w:val="0"/>
        <w:i w:val="0"/>
        <w:sz w:val="1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48553675"/>
    <w:multiLevelType w:val="hybridMultilevel"/>
    <w:tmpl w:val="2F4843E6"/>
    <w:lvl w:ilvl="0" w:tplc="ACB2C056">
      <w:start w:val="1"/>
      <w:numFmt w:val="bullet"/>
      <w:lvlText w:val=""/>
      <w:lvlJc w:val="left"/>
      <w:pPr>
        <w:ind w:left="1008" w:hanging="360"/>
      </w:pPr>
      <w:rPr>
        <w:rFonts w:ascii="Symbol" w:hAnsi="Symbol" w:hint="default"/>
      </w:rPr>
    </w:lvl>
    <w:lvl w:ilvl="1" w:tplc="3B5CB796">
      <w:start w:val="1"/>
      <w:numFmt w:val="bullet"/>
      <w:lvlText w:val="o"/>
      <w:lvlJc w:val="left"/>
      <w:pPr>
        <w:ind w:left="1728" w:hanging="360"/>
      </w:pPr>
      <w:rPr>
        <w:rFonts w:ascii="Courier New" w:hAnsi="Courier New" w:cs="Courier New" w:hint="default"/>
      </w:rPr>
    </w:lvl>
    <w:lvl w:ilvl="2" w:tplc="65AAB146">
      <w:start w:val="1"/>
      <w:numFmt w:val="bullet"/>
      <w:lvlText w:val=""/>
      <w:lvlJc w:val="left"/>
      <w:pPr>
        <w:ind w:left="2448" w:hanging="360"/>
      </w:pPr>
      <w:rPr>
        <w:rFonts w:ascii="Wingdings" w:hAnsi="Wingdings" w:hint="default"/>
      </w:rPr>
    </w:lvl>
    <w:lvl w:ilvl="3" w:tplc="68888DCE">
      <w:start w:val="1"/>
      <w:numFmt w:val="bullet"/>
      <w:lvlText w:val=""/>
      <w:lvlJc w:val="left"/>
      <w:pPr>
        <w:ind w:left="3168" w:hanging="360"/>
      </w:pPr>
      <w:rPr>
        <w:rFonts w:ascii="Symbol" w:hAnsi="Symbol" w:hint="default"/>
      </w:rPr>
    </w:lvl>
    <w:lvl w:ilvl="4" w:tplc="8738E4CE">
      <w:start w:val="1"/>
      <w:numFmt w:val="bullet"/>
      <w:lvlText w:val="o"/>
      <w:lvlJc w:val="left"/>
      <w:pPr>
        <w:ind w:left="3888" w:hanging="360"/>
      </w:pPr>
      <w:rPr>
        <w:rFonts w:ascii="Courier New" w:hAnsi="Courier New" w:cs="Courier New" w:hint="default"/>
      </w:rPr>
    </w:lvl>
    <w:lvl w:ilvl="5" w:tplc="60FC06F0">
      <w:start w:val="1"/>
      <w:numFmt w:val="bullet"/>
      <w:lvlText w:val=""/>
      <w:lvlJc w:val="left"/>
      <w:pPr>
        <w:ind w:left="4608" w:hanging="360"/>
      </w:pPr>
      <w:rPr>
        <w:rFonts w:ascii="Wingdings" w:hAnsi="Wingdings" w:hint="default"/>
      </w:rPr>
    </w:lvl>
    <w:lvl w:ilvl="6" w:tplc="61160330">
      <w:start w:val="1"/>
      <w:numFmt w:val="bullet"/>
      <w:lvlText w:val=""/>
      <w:lvlJc w:val="left"/>
      <w:pPr>
        <w:ind w:left="5328" w:hanging="360"/>
      </w:pPr>
      <w:rPr>
        <w:rFonts w:ascii="Symbol" w:hAnsi="Symbol" w:hint="default"/>
      </w:rPr>
    </w:lvl>
    <w:lvl w:ilvl="7" w:tplc="7FE261F6">
      <w:start w:val="1"/>
      <w:numFmt w:val="bullet"/>
      <w:lvlText w:val="o"/>
      <w:lvlJc w:val="left"/>
      <w:pPr>
        <w:ind w:left="6048" w:hanging="360"/>
      </w:pPr>
      <w:rPr>
        <w:rFonts w:ascii="Courier New" w:hAnsi="Courier New" w:cs="Courier New" w:hint="default"/>
      </w:rPr>
    </w:lvl>
    <w:lvl w:ilvl="8" w:tplc="A90EF0FA">
      <w:start w:val="1"/>
      <w:numFmt w:val="bullet"/>
      <w:lvlText w:val=""/>
      <w:lvlJc w:val="left"/>
      <w:pPr>
        <w:ind w:left="6768" w:hanging="360"/>
      </w:pPr>
      <w:rPr>
        <w:rFonts w:ascii="Wingdings" w:hAnsi="Wingdings" w:hint="default"/>
      </w:rPr>
    </w:lvl>
  </w:abstractNum>
  <w:abstractNum w:abstractNumId="18" w15:restartNumberingAfterBreak="0">
    <w:nsid w:val="49A6322D"/>
    <w:multiLevelType w:val="hybridMultilevel"/>
    <w:tmpl w:val="CE9014B6"/>
    <w:lvl w:ilvl="0" w:tplc="195AEA62">
      <w:start w:val="1"/>
      <w:numFmt w:val="bullet"/>
      <w:lvlText w:val=""/>
      <w:lvlJc w:val="left"/>
      <w:pPr>
        <w:tabs>
          <w:tab w:val="num" w:pos="1080"/>
        </w:tabs>
        <w:ind w:left="1080" w:hanging="360"/>
      </w:pPr>
      <w:rPr>
        <w:rFonts w:ascii="Symbol" w:hAnsi="Symbol" w:hint="default"/>
        <w:color w:val="8064A2"/>
      </w:rPr>
    </w:lvl>
    <w:lvl w:ilvl="1" w:tplc="60DAF3A2" w:tentative="1">
      <w:start w:val="1"/>
      <w:numFmt w:val="bullet"/>
      <w:lvlText w:val="o"/>
      <w:lvlJc w:val="left"/>
      <w:pPr>
        <w:ind w:left="1455" w:hanging="360"/>
      </w:pPr>
      <w:rPr>
        <w:rFonts w:ascii="Courier New" w:hAnsi="Courier New" w:cs="Courier New" w:hint="default"/>
      </w:rPr>
    </w:lvl>
    <w:lvl w:ilvl="2" w:tplc="5194EAE0" w:tentative="1">
      <w:start w:val="1"/>
      <w:numFmt w:val="bullet"/>
      <w:lvlText w:val=""/>
      <w:lvlJc w:val="left"/>
      <w:pPr>
        <w:ind w:left="2175" w:hanging="360"/>
      </w:pPr>
      <w:rPr>
        <w:rFonts w:ascii="Wingdings" w:hAnsi="Wingdings" w:hint="default"/>
      </w:rPr>
    </w:lvl>
    <w:lvl w:ilvl="3" w:tplc="2DFEC6BE" w:tentative="1">
      <w:start w:val="1"/>
      <w:numFmt w:val="bullet"/>
      <w:lvlText w:val=""/>
      <w:lvlJc w:val="left"/>
      <w:pPr>
        <w:ind w:left="2895" w:hanging="360"/>
      </w:pPr>
      <w:rPr>
        <w:rFonts w:ascii="Symbol" w:hAnsi="Symbol" w:hint="default"/>
      </w:rPr>
    </w:lvl>
    <w:lvl w:ilvl="4" w:tplc="1F50BABA" w:tentative="1">
      <w:start w:val="1"/>
      <w:numFmt w:val="bullet"/>
      <w:lvlText w:val="o"/>
      <w:lvlJc w:val="left"/>
      <w:pPr>
        <w:ind w:left="3615" w:hanging="360"/>
      </w:pPr>
      <w:rPr>
        <w:rFonts w:ascii="Courier New" w:hAnsi="Courier New" w:cs="Courier New" w:hint="default"/>
      </w:rPr>
    </w:lvl>
    <w:lvl w:ilvl="5" w:tplc="04767AC4" w:tentative="1">
      <w:start w:val="1"/>
      <w:numFmt w:val="bullet"/>
      <w:lvlText w:val=""/>
      <w:lvlJc w:val="left"/>
      <w:pPr>
        <w:ind w:left="4335" w:hanging="360"/>
      </w:pPr>
      <w:rPr>
        <w:rFonts w:ascii="Wingdings" w:hAnsi="Wingdings" w:hint="default"/>
      </w:rPr>
    </w:lvl>
    <w:lvl w:ilvl="6" w:tplc="3A3EE658" w:tentative="1">
      <w:start w:val="1"/>
      <w:numFmt w:val="bullet"/>
      <w:lvlText w:val=""/>
      <w:lvlJc w:val="left"/>
      <w:pPr>
        <w:ind w:left="5055" w:hanging="360"/>
      </w:pPr>
      <w:rPr>
        <w:rFonts w:ascii="Symbol" w:hAnsi="Symbol" w:hint="default"/>
      </w:rPr>
    </w:lvl>
    <w:lvl w:ilvl="7" w:tplc="561E40F8" w:tentative="1">
      <w:start w:val="1"/>
      <w:numFmt w:val="bullet"/>
      <w:lvlText w:val="o"/>
      <w:lvlJc w:val="left"/>
      <w:pPr>
        <w:ind w:left="5775" w:hanging="360"/>
      </w:pPr>
      <w:rPr>
        <w:rFonts w:ascii="Courier New" w:hAnsi="Courier New" w:cs="Courier New" w:hint="default"/>
      </w:rPr>
    </w:lvl>
    <w:lvl w:ilvl="8" w:tplc="F5F427AA" w:tentative="1">
      <w:start w:val="1"/>
      <w:numFmt w:val="bullet"/>
      <w:lvlText w:val=""/>
      <w:lvlJc w:val="left"/>
      <w:pPr>
        <w:ind w:left="6495" w:hanging="360"/>
      </w:pPr>
      <w:rPr>
        <w:rFonts w:ascii="Wingdings" w:hAnsi="Wingdings" w:hint="default"/>
      </w:rPr>
    </w:lvl>
  </w:abstractNum>
  <w:abstractNum w:abstractNumId="19" w15:restartNumberingAfterBreak="0">
    <w:nsid w:val="500047C6"/>
    <w:multiLevelType w:val="hybridMultilevel"/>
    <w:tmpl w:val="60423E30"/>
    <w:lvl w:ilvl="0" w:tplc="908E164A">
      <w:start w:val="1"/>
      <w:numFmt w:val="bullet"/>
      <w:lvlText w:val=""/>
      <w:lvlJc w:val="left"/>
      <w:pPr>
        <w:ind w:left="1065" w:hanging="360"/>
      </w:pPr>
      <w:rPr>
        <w:rFonts w:ascii="Symbol" w:hAnsi="Symbol" w:hint="default"/>
        <w:color w:val="F898A6"/>
      </w:rPr>
    </w:lvl>
    <w:lvl w:ilvl="1" w:tplc="7B40D0EE">
      <w:start w:val="1"/>
      <w:numFmt w:val="bullet"/>
      <w:lvlText w:val="o"/>
      <w:lvlJc w:val="left"/>
      <w:pPr>
        <w:ind w:left="1785" w:hanging="360"/>
      </w:pPr>
      <w:rPr>
        <w:rFonts w:ascii="Courier New" w:hAnsi="Courier New" w:cs="Courier New" w:hint="default"/>
      </w:rPr>
    </w:lvl>
    <w:lvl w:ilvl="2" w:tplc="DAE40D56" w:tentative="1">
      <w:start w:val="1"/>
      <w:numFmt w:val="bullet"/>
      <w:lvlText w:val=""/>
      <w:lvlJc w:val="left"/>
      <w:pPr>
        <w:ind w:left="2505" w:hanging="360"/>
      </w:pPr>
      <w:rPr>
        <w:rFonts w:ascii="Wingdings" w:hAnsi="Wingdings" w:hint="default"/>
      </w:rPr>
    </w:lvl>
    <w:lvl w:ilvl="3" w:tplc="0720A24A" w:tentative="1">
      <w:start w:val="1"/>
      <w:numFmt w:val="bullet"/>
      <w:lvlText w:val=""/>
      <w:lvlJc w:val="left"/>
      <w:pPr>
        <w:ind w:left="3225" w:hanging="360"/>
      </w:pPr>
      <w:rPr>
        <w:rFonts w:ascii="Symbol" w:hAnsi="Symbol" w:hint="default"/>
      </w:rPr>
    </w:lvl>
    <w:lvl w:ilvl="4" w:tplc="9E269F3A" w:tentative="1">
      <w:start w:val="1"/>
      <w:numFmt w:val="bullet"/>
      <w:lvlText w:val="o"/>
      <w:lvlJc w:val="left"/>
      <w:pPr>
        <w:ind w:left="3945" w:hanging="360"/>
      </w:pPr>
      <w:rPr>
        <w:rFonts w:ascii="Courier New" w:hAnsi="Courier New" w:cs="Courier New" w:hint="default"/>
      </w:rPr>
    </w:lvl>
    <w:lvl w:ilvl="5" w:tplc="047671A2" w:tentative="1">
      <w:start w:val="1"/>
      <w:numFmt w:val="bullet"/>
      <w:lvlText w:val=""/>
      <w:lvlJc w:val="left"/>
      <w:pPr>
        <w:ind w:left="4665" w:hanging="360"/>
      </w:pPr>
      <w:rPr>
        <w:rFonts w:ascii="Wingdings" w:hAnsi="Wingdings" w:hint="default"/>
      </w:rPr>
    </w:lvl>
    <w:lvl w:ilvl="6" w:tplc="AEC8C036" w:tentative="1">
      <w:start w:val="1"/>
      <w:numFmt w:val="bullet"/>
      <w:lvlText w:val=""/>
      <w:lvlJc w:val="left"/>
      <w:pPr>
        <w:ind w:left="5385" w:hanging="360"/>
      </w:pPr>
      <w:rPr>
        <w:rFonts w:ascii="Symbol" w:hAnsi="Symbol" w:hint="default"/>
      </w:rPr>
    </w:lvl>
    <w:lvl w:ilvl="7" w:tplc="4B5C62F6" w:tentative="1">
      <w:start w:val="1"/>
      <w:numFmt w:val="bullet"/>
      <w:lvlText w:val="o"/>
      <w:lvlJc w:val="left"/>
      <w:pPr>
        <w:ind w:left="6105" w:hanging="360"/>
      </w:pPr>
      <w:rPr>
        <w:rFonts w:ascii="Courier New" w:hAnsi="Courier New" w:cs="Courier New" w:hint="default"/>
      </w:rPr>
    </w:lvl>
    <w:lvl w:ilvl="8" w:tplc="FF2CCFA6" w:tentative="1">
      <w:start w:val="1"/>
      <w:numFmt w:val="bullet"/>
      <w:lvlText w:val=""/>
      <w:lvlJc w:val="left"/>
      <w:pPr>
        <w:ind w:left="6825" w:hanging="360"/>
      </w:pPr>
      <w:rPr>
        <w:rFonts w:ascii="Wingdings" w:hAnsi="Wingdings" w:hint="default"/>
      </w:rPr>
    </w:lvl>
  </w:abstractNum>
  <w:abstractNum w:abstractNumId="20" w15:restartNumberingAfterBreak="0">
    <w:nsid w:val="52681984"/>
    <w:multiLevelType w:val="hybridMultilevel"/>
    <w:tmpl w:val="E6F03462"/>
    <w:lvl w:ilvl="0" w:tplc="635E9354">
      <w:start w:val="4"/>
      <w:numFmt w:val="bullet"/>
      <w:lvlText w:val="•"/>
      <w:lvlJc w:val="left"/>
      <w:pPr>
        <w:ind w:left="1080" w:hanging="360"/>
      </w:pPr>
      <w:rPr>
        <w:rFonts w:ascii="Times New Roman" w:eastAsia="Times New Roman" w:hAnsi="Times New Roman" w:cs="Times New Roman" w:hint="default"/>
      </w:rPr>
    </w:lvl>
    <w:lvl w:ilvl="1" w:tplc="625E31C0" w:tentative="1">
      <w:start w:val="1"/>
      <w:numFmt w:val="bullet"/>
      <w:lvlText w:val="o"/>
      <w:lvlJc w:val="left"/>
      <w:pPr>
        <w:ind w:left="1800" w:hanging="360"/>
      </w:pPr>
      <w:rPr>
        <w:rFonts w:ascii="Courier New" w:hAnsi="Courier New" w:cs="Courier New" w:hint="default"/>
      </w:rPr>
    </w:lvl>
    <w:lvl w:ilvl="2" w:tplc="F3B03D5A" w:tentative="1">
      <w:start w:val="1"/>
      <w:numFmt w:val="bullet"/>
      <w:lvlText w:val=""/>
      <w:lvlJc w:val="left"/>
      <w:pPr>
        <w:ind w:left="2520" w:hanging="360"/>
      </w:pPr>
      <w:rPr>
        <w:rFonts w:ascii="Wingdings" w:hAnsi="Wingdings" w:hint="default"/>
      </w:rPr>
    </w:lvl>
    <w:lvl w:ilvl="3" w:tplc="070E22A4" w:tentative="1">
      <w:start w:val="1"/>
      <w:numFmt w:val="bullet"/>
      <w:lvlText w:val=""/>
      <w:lvlJc w:val="left"/>
      <w:pPr>
        <w:ind w:left="3240" w:hanging="360"/>
      </w:pPr>
      <w:rPr>
        <w:rFonts w:ascii="Symbol" w:hAnsi="Symbol" w:hint="default"/>
      </w:rPr>
    </w:lvl>
    <w:lvl w:ilvl="4" w:tplc="554E0048" w:tentative="1">
      <w:start w:val="1"/>
      <w:numFmt w:val="bullet"/>
      <w:lvlText w:val="o"/>
      <w:lvlJc w:val="left"/>
      <w:pPr>
        <w:ind w:left="3960" w:hanging="360"/>
      </w:pPr>
      <w:rPr>
        <w:rFonts w:ascii="Courier New" w:hAnsi="Courier New" w:cs="Courier New" w:hint="default"/>
      </w:rPr>
    </w:lvl>
    <w:lvl w:ilvl="5" w:tplc="050256D2" w:tentative="1">
      <w:start w:val="1"/>
      <w:numFmt w:val="bullet"/>
      <w:lvlText w:val=""/>
      <w:lvlJc w:val="left"/>
      <w:pPr>
        <w:ind w:left="4680" w:hanging="360"/>
      </w:pPr>
      <w:rPr>
        <w:rFonts w:ascii="Wingdings" w:hAnsi="Wingdings" w:hint="default"/>
      </w:rPr>
    </w:lvl>
    <w:lvl w:ilvl="6" w:tplc="43E0332C" w:tentative="1">
      <w:start w:val="1"/>
      <w:numFmt w:val="bullet"/>
      <w:lvlText w:val=""/>
      <w:lvlJc w:val="left"/>
      <w:pPr>
        <w:ind w:left="5400" w:hanging="360"/>
      </w:pPr>
      <w:rPr>
        <w:rFonts w:ascii="Symbol" w:hAnsi="Symbol" w:hint="default"/>
      </w:rPr>
    </w:lvl>
    <w:lvl w:ilvl="7" w:tplc="8ED0381E" w:tentative="1">
      <w:start w:val="1"/>
      <w:numFmt w:val="bullet"/>
      <w:lvlText w:val="o"/>
      <w:lvlJc w:val="left"/>
      <w:pPr>
        <w:ind w:left="6120" w:hanging="360"/>
      </w:pPr>
      <w:rPr>
        <w:rFonts w:ascii="Courier New" w:hAnsi="Courier New" w:cs="Courier New" w:hint="default"/>
      </w:rPr>
    </w:lvl>
    <w:lvl w:ilvl="8" w:tplc="278C81AC" w:tentative="1">
      <w:start w:val="1"/>
      <w:numFmt w:val="bullet"/>
      <w:lvlText w:val=""/>
      <w:lvlJc w:val="left"/>
      <w:pPr>
        <w:ind w:left="6840" w:hanging="360"/>
      </w:pPr>
      <w:rPr>
        <w:rFonts w:ascii="Wingdings" w:hAnsi="Wingdings" w:hint="default"/>
      </w:rPr>
    </w:lvl>
  </w:abstractNum>
  <w:abstractNum w:abstractNumId="21" w15:restartNumberingAfterBreak="0">
    <w:nsid w:val="53954B8B"/>
    <w:multiLevelType w:val="hybridMultilevel"/>
    <w:tmpl w:val="7B526BC2"/>
    <w:lvl w:ilvl="0" w:tplc="D1E28376">
      <w:start w:val="1"/>
      <w:numFmt w:val="bullet"/>
      <w:lvlText w:val=""/>
      <w:lvlJc w:val="left"/>
      <w:pPr>
        <w:ind w:left="720" w:hanging="360"/>
      </w:pPr>
      <w:rPr>
        <w:rFonts w:ascii="Symbol" w:hAnsi="Symbol" w:hint="default"/>
        <w:color w:val="F898A6"/>
      </w:rPr>
    </w:lvl>
    <w:lvl w:ilvl="1" w:tplc="D5243C62" w:tentative="1">
      <w:start w:val="1"/>
      <w:numFmt w:val="bullet"/>
      <w:lvlText w:val="o"/>
      <w:lvlJc w:val="left"/>
      <w:pPr>
        <w:ind w:left="1440" w:hanging="360"/>
      </w:pPr>
      <w:rPr>
        <w:rFonts w:ascii="Courier New" w:hAnsi="Courier New" w:cs="Courier New" w:hint="default"/>
      </w:rPr>
    </w:lvl>
    <w:lvl w:ilvl="2" w:tplc="00F4CE74" w:tentative="1">
      <w:start w:val="1"/>
      <w:numFmt w:val="bullet"/>
      <w:lvlText w:val=""/>
      <w:lvlJc w:val="left"/>
      <w:pPr>
        <w:ind w:left="2160" w:hanging="360"/>
      </w:pPr>
      <w:rPr>
        <w:rFonts w:ascii="Wingdings" w:hAnsi="Wingdings" w:hint="default"/>
      </w:rPr>
    </w:lvl>
    <w:lvl w:ilvl="3" w:tplc="C02864D8" w:tentative="1">
      <w:start w:val="1"/>
      <w:numFmt w:val="bullet"/>
      <w:lvlText w:val=""/>
      <w:lvlJc w:val="left"/>
      <w:pPr>
        <w:ind w:left="2880" w:hanging="360"/>
      </w:pPr>
      <w:rPr>
        <w:rFonts w:ascii="Symbol" w:hAnsi="Symbol" w:hint="default"/>
      </w:rPr>
    </w:lvl>
    <w:lvl w:ilvl="4" w:tplc="31420462" w:tentative="1">
      <w:start w:val="1"/>
      <w:numFmt w:val="bullet"/>
      <w:lvlText w:val="o"/>
      <w:lvlJc w:val="left"/>
      <w:pPr>
        <w:ind w:left="3600" w:hanging="360"/>
      </w:pPr>
      <w:rPr>
        <w:rFonts w:ascii="Courier New" w:hAnsi="Courier New" w:cs="Courier New" w:hint="default"/>
      </w:rPr>
    </w:lvl>
    <w:lvl w:ilvl="5" w:tplc="70328C6A" w:tentative="1">
      <w:start w:val="1"/>
      <w:numFmt w:val="bullet"/>
      <w:lvlText w:val=""/>
      <w:lvlJc w:val="left"/>
      <w:pPr>
        <w:ind w:left="4320" w:hanging="360"/>
      </w:pPr>
      <w:rPr>
        <w:rFonts w:ascii="Wingdings" w:hAnsi="Wingdings" w:hint="default"/>
      </w:rPr>
    </w:lvl>
    <w:lvl w:ilvl="6" w:tplc="59CEAFD8" w:tentative="1">
      <w:start w:val="1"/>
      <w:numFmt w:val="bullet"/>
      <w:lvlText w:val=""/>
      <w:lvlJc w:val="left"/>
      <w:pPr>
        <w:ind w:left="5040" w:hanging="360"/>
      </w:pPr>
      <w:rPr>
        <w:rFonts w:ascii="Symbol" w:hAnsi="Symbol" w:hint="default"/>
      </w:rPr>
    </w:lvl>
    <w:lvl w:ilvl="7" w:tplc="8EF85C48" w:tentative="1">
      <w:start w:val="1"/>
      <w:numFmt w:val="bullet"/>
      <w:lvlText w:val="o"/>
      <w:lvlJc w:val="left"/>
      <w:pPr>
        <w:ind w:left="5760" w:hanging="360"/>
      </w:pPr>
      <w:rPr>
        <w:rFonts w:ascii="Courier New" w:hAnsi="Courier New" w:cs="Courier New" w:hint="default"/>
      </w:rPr>
    </w:lvl>
    <w:lvl w:ilvl="8" w:tplc="9D9CE67C" w:tentative="1">
      <w:start w:val="1"/>
      <w:numFmt w:val="bullet"/>
      <w:lvlText w:val=""/>
      <w:lvlJc w:val="left"/>
      <w:pPr>
        <w:ind w:left="6480" w:hanging="360"/>
      </w:pPr>
      <w:rPr>
        <w:rFonts w:ascii="Wingdings" w:hAnsi="Wingdings" w:hint="default"/>
      </w:rPr>
    </w:lvl>
  </w:abstractNum>
  <w:abstractNum w:abstractNumId="22" w15:restartNumberingAfterBreak="0">
    <w:nsid w:val="55DF1EE5"/>
    <w:multiLevelType w:val="hybridMultilevel"/>
    <w:tmpl w:val="A12A5844"/>
    <w:lvl w:ilvl="0" w:tplc="46881D28">
      <w:start w:val="1"/>
      <w:numFmt w:val="bullet"/>
      <w:lvlText w:val=""/>
      <w:lvlJc w:val="left"/>
      <w:pPr>
        <w:tabs>
          <w:tab w:val="num" w:pos="1065"/>
        </w:tabs>
        <w:ind w:left="1065" w:hanging="360"/>
      </w:pPr>
      <w:rPr>
        <w:rFonts w:ascii="Symbol" w:hAnsi="Symbol" w:hint="default"/>
        <w:color w:val="auto"/>
      </w:rPr>
    </w:lvl>
    <w:lvl w:ilvl="1" w:tplc="F24AC42C">
      <w:start w:val="1"/>
      <w:numFmt w:val="bullet"/>
      <w:lvlText w:val="o"/>
      <w:lvlJc w:val="left"/>
      <w:pPr>
        <w:tabs>
          <w:tab w:val="num" w:pos="1785"/>
        </w:tabs>
        <w:ind w:left="1785" w:hanging="360"/>
      </w:pPr>
      <w:rPr>
        <w:rFonts w:ascii="Courier New" w:hAnsi="Courier New" w:cs="Courier New" w:hint="default"/>
      </w:rPr>
    </w:lvl>
    <w:lvl w:ilvl="2" w:tplc="438CBDE6">
      <w:numFmt w:val="bullet"/>
      <w:lvlText w:val="•"/>
      <w:lvlJc w:val="left"/>
      <w:pPr>
        <w:ind w:left="2505" w:hanging="360"/>
      </w:pPr>
      <w:rPr>
        <w:rFonts w:ascii="Times New Roman" w:eastAsia="Times New Roman" w:hAnsi="Times New Roman" w:cs="Times New Roman" w:hint="default"/>
      </w:rPr>
    </w:lvl>
    <w:lvl w:ilvl="3" w:tplc="CC6279FA" w:tentative="1">
      <w:start w:val="1"/>
      <w:numFmt w:val="bullet"/>
      <w:lvlText w:val=""/>
      <w:lvlJc w:val="left"/>
      <w:pPr>
        <w:tabs>
          <w:tab w:val="num" w:pos="3225"/>
        </w:tabs>
        <w:ind w:left="3225" w:hanging="360"/>
      </w:pPr>
      <w:rPr>
        <w:rFonts w:ascii="Symbol" w:hAnsi="Symbol" w:hint="default"/>
      </w:rPr>
    </w:lvl>
    <w:lvl w:ilvl="4" w:tplc="E5B847CC" w:tentative="1">
      <w:start w:val="1"/>
      <w:numFmt w:val="bullet"/>
      <w:lvlText w:val="o"/>
      <w:lvlJc w:val="left"/>
      <w:pPr>
        <w:tabs>
          <w:tab w:val="num" w:pos="3945"/>
        </w:tabs>
        <w:ind w:left="3945" w:hanging="360"/>
      </w:pPr>
      <w:rPr>
        <w:rFonts w:ascii="Courier New" w:hAnsi="Courier New" w:cs="Courier New" w:hint="default"/>
      </w:rPr>
    </w:lvl>
    <w:lvl w:ilvl="5" w:tplc="B3C03982" w:tentative="1">
      <w:start w:val="1"/>
      <w:numFmt w:val="bullet"/>
      <w:lvlText w:val=""/>
      <w:lvlJc w:val="left"/>
      <w:pPr>
        <w:tabs>
          <w:tab w:val="num" w:pos="4665"/>
        </w:tabs>
        <w:ind w:left="4665" w:hanging="360"/>
      </w:pPr>
      <w:rPr>
        <w:rFonts w:ascii="Wingdings" w:hAnsi="Wingdings" w:hint="default"/>
      </w:rPr>
    </w:lvl>
    <w:lvl w:ilvl="6" w:tplc="BBB20BA0" w:tentative="1">
      <w:start w:val="1"/>
      <w:numFmt w:val="bullet"/>
      <w:lvlText w:val=""/>
      <w:lvlJc w:val="left"/>
      <w:pPr>
        <w:tabs>
          <w:tab w:val="num" w:pos="5385"/>
        </w:tabs>
        <w:ind w:left="5385" w:hanging="360"/>
      </w:pPr>
      <w:rPr>
        <w:rFonts w:ascii="Symbol" w:hAnsi="Symbol" w:hint="default"/>
      </w:rPr>
    </w:lvl>
    <w:lvl w:ilvl="7" w:tplc="5E0EABE4" w:tentative="1">
      <w:start w:val="1"/>
      <w:numFmt w:val="bullet"/>
      <w:lvlText w:val="o"/>
      <w:lvlJc w:val="left"/>
      <w:pPr>
        <w:tabs>
          <w:tab w:val="num" w:pos="6105"/>
        </w:tabs>
        <w:ind w:left="6105" w:hanging="360"/>
      </w:pPr>
      <w:rPr>
        <w:rFonts w:ascii="Courier New" w:hAnsi="Courier New" w:cs="Courier New" w:hint="default"/>
      </w:rPr>
    </w:lvl>
    <w:lvl w:ilvl="8" w:tplc="BAB68100" w:tentative="1">
      <w:start w:val="1"/>
      <w:numFmt w:val="bullet"/>
      <w:lvlText w:val=""/>
      <w:lvlJc w:val="left"/>
      <w:pPr>
        <w:tabs>
          <w:tab w:val="num" w:pos="6825"/>
        </w:tabs>
        <w:ind w:left="6825" w:hanging="360"/>
      </w:pPr>
      <w:rPr>
        <w:rFonts w:ascii="Wingdings" w:hAnsi="Wingdings" w:hint="default"/>
      </w:rPr>
    </w:lvl>
  </w:abstractNum>
  <w:abstractNum w:abstractNumId="23" w15:restartNumberingAfterBreak="0">
    <w:nsid w:val="58A86032"/>
    <w:multiLevelType w:val="hybridMultilevel"/>
    <w:tmpl w:val="65A8432E"/>
    <w:lvl w:ilvl="0" w:tplc="9E7EB586">
      <w:start w:val="1"/>
      <w:numFmt w:val="bullet"/>
      <w:lvlText w:val=""/>
      <w:lvlJc w:val="left"/>
      <w:pPr>
        <w:ind w:left="648" w:hanging="360"/>
      </w:pPr>
      <w:rPr>
        <w:rFonts w:ascii="Symbol" w:hAnsi="Symbol" w:hint="default"/>
        <w:color w:val="auto"/>
      </w:rPr>
    </w:lvl>
    <w:lvl w:ilvl="1" w:tplc="77CC7004" w:tentative="1">
      <w:start w:val="1"/>
      <w:numFmt w:val="bullet"/>
      <w:lvlText w:val="o"/>
      <w:lvlJc w:val="left"/>
      <w:pPr>
        <w:ind w:left="1368" w:hanging="360"/>
      </w:pPr>
      <w:rPr>
        <w:rFonts w:ascii="Courier New" w:hAnsi="Courier New" w:cs="Courier New" w:hint="default"/>
      </w:rPr>
    </w:lvl>
    <w:lvl w:ilvl="2" w:tplc="B3A40A8C" w:tentative="1">
      <w:start w:val="1"/>
      <w:numFmt w:val="bullet"/>
      <w:lvlText w:val=""/>
      <w:lvlJc w:val="left"/>
      <w:pPr>
        <w:ind w:left="2088" w:hanging="360"/>
      </w:pPr>
      <w:rPr>
        <w:rFonts w:ascii="Wingdings" w:hAnsi="Wingdings" w:hint="default"/>
      </w:rPr>
    </w:lvl>
    <w:lvl w:ilvl="3" w:tplc="1DC8DCC2" w:tentative="1">
      <w:start w:val="1"/>
      <w:numFmt w:val="bullet"/>
      <w:lvlText w:val=""/>
      <w:lvlJc w:val="left"/>
      <w:pPr>
        <w:ind w:left="2808" w:hanging="360"/>
      </w:pPr>
      <w:rPr>
        <w:rFonts w:ascii="Symbol" w:hAnsi="Symbol" w:hint="default"/>
      </w:rPr>
    </w:lvl>
    <w:lvl w:ilvl="4" w:tplc="AB5A3B72" w:tentative="1">
      <w:start w:val="1"/>
      <w:numFmt w:val="bullet"/>
      <w:lvlText w:val="o"/>
      <w:lvlJc w:val="left"/>
      <w:pPr>
        <w:ind w:left="3528" w:hanging="360"/>
      </w:pPr>
      <w:rPr>
        <w:rFonts w:ascii="Courier New" w:hAnsi="Courier New" w:cs="Courier New" w:hint="default"/>
      </w:rPr>
    </w:lvl>
    <w:lvl w:ilvl="5" w:tplc="D1DEB0D8" w:tentative="1">
      <w:start w:val="1"/>
      <w:numFmt w:val="bullet"/>
      <w:lvlText w:val=""/>
      <w:lvlJc w:val="left"/>
      <w:pPr>
        <w:ind w:left="4248" w:hanging="360"/>
      </w:pPr>
      <w:rPr>
        <w:rFonts w:ascii="Wingdings" w:hAnsi="Wingdings" w:hint="default"/>
      </w:rPr>
    </w:lvl>
    <w:lvl w:ilvl="6" w:tplc="D8748832" w:tentative="1">
      <w:start w:val="1"/>
      <w:numFmt w:val="bullet"/>
      <w:lvlText w:val=""/>
      <w:lvlJc w:val="left"/>
      <w:pPr>
        <w:ind w:left="4968" w:hanging="360"/>
      </w:pPr>
      <w:rPr>
        <w:rFonts w:ascii="Symbol" w:hAnsi="Symbol" w:hint="default"/>
      </w:rPr>
    </w:lvl>
    <w:lvl w:ilvl="7" w:tplc="57EC958E" w:tentative="1">
      <w:start w:val="1"/>
      <w:numFmt w:val="bullet"/>
      <w:lvlText w:val="o"/>
      <w:lvlJc w:val="left"/>
      <w:pPr>
        <w:ind w:left="5688" w:hanging="360"/>
      </w:pPr>
      <w:rPr>
        <w:rFonts w:ascii="Courier New" w:hAnsi="Courier New" w:cs="Courier New" w:hint="default"/>
      </w:rPr>
    </w:lvl>
    <w:lvl w:ilvl="8" w:tplc="F33603F4" w:tentative="1">
      <w:start w:val="1"/>
      <w:numFmt w:val="bullet"/>
      <w:lvlText w:val=""/>
      <w:lvlJc w:val="left"/>
      <w:pPr>
        <w:ind w:left="6408" w:hanging="360"/>
      </w:pPr>
      <w:rPr>
        <w:rFonts w:ascii="Wingdings" w:hAnsi="Wingdings" w:hint="default"/>
      </w:rPr>
    </w:lvl>
  </w:abstractNum>
  <w:abstractNum w:abstractNumId="24" w15:restartNumberingAfterBreak="0">
    <w:nsid w:val="5BC67255"/>
    <w:multiLevelType w:val="hybridMultilevel"/>
    <w:tmpl w:val="09D8E8E4"/>
    <w:lvl w:ilvl="0" w:tplc="0224591E">
      <w:start w:val="1"/>
      <w:numFmt w:val="bullet"/>
      <w:lvlText w:val=""/>
      <w:lvlJc w:val="left"/>
      <w:pPr>
        <w:ind w:left="1008" w:hanging="360"/>
      </w:pPr>
      <w:rPr>
        <w:rFonts w:ascii="Symbol" w:hAnsi="Symbol" w:hint="default"/>
      </w:rPr>
    </w:lvl>
    <w:lvl w:ilvl="1" w:tplc="5F8E5036" w:tentative="1">
      <w:start w:val="1"/>
      <w:numFmt w:val="bullet"/>
      <w:lvlText w:val="o"/>
      <w:lvlJc w:val="left"/>
      <w:pPr>
        <w:ind w:left="1728" w:hanging="360"/>
      </w:pPr>
      <w:rPr>
        <w:rFonts w:ascii="Courier New" w:hAnsi="Courier New" w:cs="Courier New" w:hint="default"/>
      </w:rPr>
    </w:lvl>
    <w:lvl w:ilvl="2" w:tplc="7A082508" w:tentative="1">
      <w:start w:val="1"/>
      <w:numFmt w:val="bullet"/>
      <w:lvlText w:val=""/>
      <w:lvlJc w:val="left"/>
      <w:pPr>
        <w:ind w:left="2448" w:hanging="360"/>
      </w:pPr>
      <w:rPr>
        <w:rFonts w:ascii="Wingdings" w:hAnsi="Wingdings" w:hint="default"/>
      </w:rPr>
    </w:lvl>
    <w:lvl w:ilvl="3" w:tplc="1FB0E2AA" w:tentative="1">
      <w:start w:val="1"/>
      <w:numFmt w:val="bullet"/>
      <w:lvlText w:val=""/>
      <w:lvlJc w:val="left"/>
      <w:pPr>
        <w:ind w:left="3168" w:hanging="360"/>
      </w:pPr>
      <w:rPr>
        <w:rFonts w:ascii="Symbol" w:hAnsi="Symbol" w:hint="default"/>
      </w:rPr>
    </w:lvl>
    <w:lvl w:ilvl="4" w:tplc="46104E64" w:tentative="1">
      <w:start w:val="1"/>
      <w:numFmt w:val="bullet"/>
      <w:lvlText w:val="o"/>
      <w:lvlJc w:val="left"/>
      <w:pPr>
        <w:ind w:left="3888" w:hanging="360"/>
      </w:pPr>
      <w:rPr>
        <w:rFonts w:ascii="Courier New" w:hAnsi="Courier New" w:cs="Courier New" w:hint="default"/>
      </w:rPr>
    </w:lvl>
    <w:lvl w:ilvl="5" w:tplc="A15232E4" w:tentative="1">
      <w:start w:val="1"/>
      <w:numFmt w:val="bullet"/>
      <w:lvlText w:val=""/>
      <w:lvlJc w:val="left"/>
      <w:pPr>
        <w:ind w:left="4608" w:hanging="360"/>
      </w:pPr>
      <w:rPr>
        <w:rFonts w:ascii="Wingdings" w:hAnsi="Wingdings" w:hint="default"/>
      </w:rPr>
    </w:lvl>
    <w:lvl w:ilvl="6" w:tplc="D7CA0DB6" w:tentative="1">
      <w:start w:val="1"/>
      <w:numFmt w:val="bullet"/>
      <w:lvlText w:val=""/>
      <w:lvlJc w:val="left"/>
      <w:pPr>
        <w:ind w:left="5328" w:hanging="360"/>
      </w:pPr>
      <w:rPr>
        <w:rFonts w:ascii="Symbol" w:hAnsi="Symbol" w:hint="default"/>
      </w:rPr>
    </w:lvl>
    <w:lvl w:ilvl="7" w:tplc="7F28A70E" w:tentative="1">
      <w:start w:val="1"/>
      <w:numFmt w:val="bullet"/>
      <w:lvlText w:val="o"/>
      <w:lvlJc w:val="left"/>
      <w:pPr>
        <w:ind w:left="6048" w:hanging="360"/>
      </w:pPr>
      <w:rPr>
        <w:rFonts w:ascii="Courier New" w:hAnsi="Courier New" w:cs="Courier New" w:hint="default"/>
      </w:rPr>
    </w:lvl>
    <w:lvl w:ilvl="8" w:tplc="4766995C" w:tentative="1">
      <w:start w:val="1"/>
      <w:numFmt w:val="bullet"/>
      <w:lvlText w:val=""/>
      <w:lvlJc w:val="left"/>
      <w:pPr>
        <w:ind w:left="6768" w:hanging="360"/>
      </w:pPr>
      <w:rPr>
        <w:rFonts w:ascii="Wingdings" w:hAnsi="Wingdings" w:hint="default"/>
      </w:rPr>
    </w:lvl>
  </w:abstractNum>
  <w:abstractNum w:abstractNumId="25" w15:restartNumberingAfterBreak="0">
    <w:nsid w:val="62702CFD"/>
    <w:multiLevelType w:val="hybridMultilevel"/>
    <w:tmpl w:val="3910687E"/>
    <w:lvl w:ilvl="0" w:tplc="96CC7500">
      <w:start w:val="1"/>
      <w:numFmt w:val="bullet"/>
      <w:lvlText w:val=""/>
      <w:lvlJc w:val="left"/>
      <w:pPr>
        <w:ind w:left="1071" w:hanging="360"/>
      </w:pPr>
      <w:rPr>
        <w:rFonts w:ascii="Symbol" w:hAnsi="Symbol" w:hint="default"/>
      </w:rPr>
    </w:lvl>
    <w:lvl w:ilvl="1" w:tplc="1048D984" w:tentative="1">
      <w:start w:val="1"/>
      <w:numFmt w:val="bullet"/>
      <w:lvlText w:val="o"/>
      <w:lvlJc w:val="left"/>
      <w:pPr>
        <w:ind w:left="1791" w:hanging="360"/>
      </w:pPr>
      <w:rPr>
        <w:rFonts w:ascii="Courier New" w:hAnsi="Courier New" w:cs="Courier New" w:hint="default"/>
      </w:rPr>
    </w:lvl>
    <w:lvl w:ilvl="2" w:tplc="3640846E" w:tentative="1">
      <w:start w:val="1"/>
      <w:numFmt w:val="bullet"/>
      <w:lvlText w:val=""/>
      <w:lvlJc w:val="left"/>
      <w:pPr>
        <w:ind w:left="2511" w:hanging="360"/>
      </w:pPr>
      <w:rPr>
        <w:rFonts w:ascii="Wingdings" w:hAnsi="Wingdings" w:hint="default"/>
      </w:rPr>
    </w:lvl>
    <w:lvl w:ilvl="3" w:tplc="EFCAC244" w:tentative="1">
      <w:start w:val="1"/>
      <w:numFmt w:val="bullet"/>
      <w:lvlText w:val=""/>
      <w:lvlJc w:val="left"/>
      <w:pPr>
        <w:ind w:left="3231" w:hanging="360"/>
      </w:pPr>
      <w:rPr>
        <w:rFonts w:ascii="Symbol" w:hAnsi="Symbol" w:hint="default"/>
      </w:rPr>
    </w:lvl>
    <w:lvl w:ilvl="4" w:tplc="4D645ED0" w:tentative="1">
      <w:start w:val="1"/>
      <w:numFmt w:val="bullet"/>
      <w:lvlText w:val="o"/>
      <w:lvlJc w:val="left"/>
      <w:pPr>
        <w:ind w:left="3951" w:hanging="360"/>
      </w:pPr>
      <w:rPr>
        <w:rFonts w:ascii="Courier New" w:hAnsi="Courier New" w:cs="Courier New" w:hint="default"/>
      </w:rPr>
    </w:lvl>
    <w:lvl w:ilvl="5" w:tplc="DBE47406" w:tentative="1">
      <w:start w:val="1"/>
      <w:numFmt w:val="bullet"/>
      <w:lvlText w:val=""/>
      <w:lvlJc w:val="left"/>
      <w:pPr>
        <w:ind w:left="4671" w:hanging="360"/>
      </w:pPr>
      <w:rPr>
        <w:rFonts w:ascii="Wingdings" w:hAnsi="Wingdings" w:hint="default"/>
      </w:rPr>
    </w:lvl>
    <w:lvl w:ilvl="6" w:tplc="74E4CBF8" w:tentative="1">
      <w:start w:val="1"/>
      <w:numFmt w:val="bullet"/>
      <w:lvlText w:val=""/>
      <w:lvlJc w:val="left"/>
      <w:pPr>
        <w:ind w:left="5391" w:hanging="360"/>
      </w:pPr>
      <w:rPr>
        <w:rFonts w:ascii="Symbol" w:hAnsi="Symbol" w:hint="default"/>
      </w:rPr>
    </w:lvl>
    <w:lvl w:ilvl="7" w:tplc="9EB64D26" w:tentative="1">
      <w:start w:val="1"/>
      <w:numFmt w:val="bullet"/>
      <w:lvlText w:val="o"/>
      <w:lvlJc w:val="left"/>
      <w:pPr>
        <w:ind w:left="6111" w:hanging="360"/>
      </w:pPr>
      <w:rPr>
        <w:rFonts w:ascii="Courier New" w:hAnsi="Courier New" w:cs="Courier New" w:hint="default"/>
      </w:rPr>
    </w:lvl>
    <w:lvl w:ilvl="8" w:tplc="1B5AA63E" w:tentative="1">
      <w:start w:val="1"/>
      <w:numFmt w:val="bullet"/>
      <w:lvlText w:val=""/>
      <w:lvlJc w:val="left"/>
      <w:pPr>
        <w:ind w:left="6831" w:hanging="360"/>
      </w:pPr>
      <w:rPr>
        <w:rFonts w:ascii="Wingdings" w:hAnsi="Wingdings" w:hint="default"/>
      </w:rPr>
    </w:lvl>
  </w:abstractNum>
  <w:abstractNum w:abstractNumId="26" w15:restartNumberingAfterBreak="0">
    <w:nsid w:val="62B61D78"/>
    <w:multiLevelType w:val="multilevel"/>
    <w:tmpl w:val="AE7C6F50"/>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rPr>
    </w:lvl>
    <w:lvl w:ilvl="2">
      <w:start w:val="1"/>
      <w:numFmt w:val="decimal"/>
      <w:pStyle w:val="SOPLevel3"/>
      <w:lvlText w:val="%1.%2.%3"/>
      <w:lvlJc w:val="left"/>
      <w:pPr>
        <w:tabs>
          <w:tab w:val="num" w:pos="1728"/>
        </w:tabs>
        <w:ind w:left="792" w:firstLine="144"/>
      </w:pPr>
      <w:rPr>
        <w:rFonts w:hint="default"/>
        <w:b w:val="0"/>
        <w:i w:val="0"/>
        <w:sz w:val="22"/>
      </w:rPr>
    </w:lvl>
    <w:lvl w:ilvl="3">
      <w:start w:val="1"/>
      <w:numFmt w:val="decimal"/>
      <w:pStyle w:val="SOPLevel4"/>
      <w:lvlText w:val="%1.%2.%3.%4"/>
      <w:lvlJc w:val="left"/>
      <w:pPr>
        <w:tabs>
          <w:tab w:val="num" w:pos="2736"/>
        </w:tabs>
        <w:ind w:left="1008" w:firstLine="720"/>
      </w:pPr>
      <w:rPr>
        <w:rFonts w:hint="default"/>
        <w:b w:val="0"/>
        <w:i w:val="0"/>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7380AAE"/>
    <w:multiLevelType w:val="hybridMultilevel"/>
    <w:tmpl w:val="FC8045C6"/>
    <w:lvl w:ilvl="0" w:tplc="ED0C9D12">
      <w:start w:val="1"/>
      <w:numFmt w:val="bullet"/>
      <w:lvlText w:val=""/>
      <w:lvlJc w:val="left"/>
      <w:pPr>
        <w:ind w:left="720" w:hanging="360"/>
      </w:pPr>
      <w:rPr>
        <w:rFonts w:ascii="Symbol" w:hAnsi="Symbol" w:hint="default"/>
        <w:color w:val="F898A6"/>
      </w:rPr>
    </w:lvl>
    <w:lvl w:ilvl="1" w:tplc="4D42460E" w:tentative="1">
      <w:start w:val="1"/>
      <w:numFmt w:val="bullet"/>
      <w:lvlText w:val="o"/>
      <w:lvlJc w:val="left"/>
      <w:pPr>
        <w:ind w:left="1440" w:hanging="360"/>
      </w:pPr>
      <w:rPr>
        <w:rFonts w:ascii="Courier New" w:hAnsi="Courier New" w:cs="Courier New" w:hint="default"/>
      </w:rPr>
    </w:lvl>
    <w:lvl w:ilvl="2" w:tplc="1AB4C8FA" w:tentative="1">
      <w:start w:val="1"/>
      <w:numFmt w:val="bullet"/>
      <w:lvlText w:val=""/>
      <w:lvlJc w:val="left"/>
      <w:pPr>
        <w:ind w:left="2160" w:hanging="360"/>
      </w:pPr>
      <w:rPr>
        <w:rFonts w:ascii="Wingdings" w:hAnsi="Wingdings" w:hint="default"/>
      </w:rPr>
    </w:lvl>
    <w:lvl w:ilvl="3" w:tplc="931C14FA" w:tentative="1">
      <w:start w:val="1"/>
      <w:numFmt w:val="bullet"/>
      <w:lvlText w:val=""/>
      <w:lvlJc w:val="left"/>
      <w:pPr>
        <w:ind w:left="2880" w:hanging="360"/>
      </w:pPr>
      <w:rPr>
        <w:rFonts w:ascii="Symbol" w:hAnsi="Symbol" w:hint="default"/>
      </w:rPr>
    </w:lvl>
    <w:lvl w:ilvl="4" w:tplc="FA485472" w:tentative="1">
      <w:start w:val="1"/>
      <w:numFmt w:val="bullet"/>
      <w:lvlText w:val="o"/>
      <w:lvlJc w:val="left"/>
      <w:pPr>
        <w:ind w:left="3600" w:hanging="360"/>
      </w:pPr>
      <w:rPr>
        <w:rFonts w:ascii="Courier New" w:hAnsi="Courier New" w:cs="Courier New" w:hint="default"/>
      </w:rPr>
    </w:lvl>
    <w:lvl w:ilvl="5" w:tplc="04966294" w:tentative="1">
      <w:start w:val="1"/>
      <w:numFmt w:val="bullet"/>
      <w:lvlText w:val=""/>
      <w:lvlJc w:val="left"/>
      <w:pPr>
        <w:ind w:left="4320" w:hanging="360"/>
      </w:pPr>
      <w:rPr>
        <w:rFonts w:ascii="Wingdings" w:hAnsi="Wingdings" w:hint="default"/>
      </w:rPr>
    </w:lvl>
    <w:lvl w:ilvl="6" w:tplc="4D0E8DF8" w:tentative="1">
      <w:start w:val="1"/>
      <w:numFmt w:val="bullet"/>
      <w:lvlText w:val=""/>
      <w:lvlJc w:val="left"/>
      <w:pPr>
        <w:ind w:left="5040" w:hanging="360"/>
      </w:pPr>
      <w:rPr>
        <w:rFonts w:ascii="Symbol" w:hAnsi="Symbol" w:hint="default"/>
      </w:rPr>
    </w:lvl>
    <w:lvl w:ilvl="7" w:tplc="CE762092" w:tentative="1">
      <w:start w:val="1"/>
      <w:numFmt w:val="bullet"/>
      <w:lvlText w:val="o"/>
      <w:lvlJc w:val="left"/>
      <w:pPr>
        <w:ind w:left="5760" w:hanging="360"/>
      </w:pPr>
      <w:rPr>
        <w:rFonts w:ascii="Courier New" w:hAnsi="Courier New" w:cs="Courier New" w:hint="default"/>
      </w:rPr>
    </w:lvl>
    <w:lvl w:ilvl="8" w:tplc="E668B846" w:tentative="1">
      <w:start w:val="1"/>
      <w:numFmt w:val="bullet"/>
      <w:lvlText w:val=""/>
      <w:lvlJc w:val="left"/>
      <w:pPr>
        <w:ind w:left="6480" w:hanging="360"/>
      </w:pPr>
      <w:rPr>
        <w:rFonts w:ascii="Wingdings" w:hAnsi="Wingdings" w:hint="default"/>
      </w:rPr>
    </w:lvl>
  </w:abstractNum>
  <w:abstractNum w:abstractNumId="28" w15:restartNumberingAfterBreak="0">
    <w:nsid w:val="699C5CA1"/>
    <w:multiLevelType w:val="hybridMultilevel"/>
    <w:tmpl w:val="DE38BAE8"/>
    <w:lvl w:ilvl="0" w:tplc="DE285E8C">
      <w:start w:val="1"/>
      <w:numFmt w:val="bullet"/>
      <w:lvlText w:val=""/>
      <w:lvlJc w:val="left"/>
      <w:pPr>
        <w:tabs>
          <w:tab w:val="num" w:pos="1065"/>
        </w:tabs>
        <w:ind w:left="1065" w:hanging="360"/>
      </w:pPr>
      <w:rPr>
        <w:rFonts w:ascii="Symbol" w:hAnsi="Symbol" w:hint="default"/>
        <w:color w:val="F898A6"/>
      </w:rPr>
    </w:lvl>
    <w:lvl w:ilvl="1" w:tplc="B7F011CC">
      <w:start w:val="1"/>
      <w:numFmt w:val="bullet"/>
      <w:lvlText w:val="o"/>
      <w:lvlJc w:val="left"/>
      <w:pPr>
        <w:tabs>
          <w:tab w:val="num" w:pos="1785"/>
        </w:tabs>
        <w:ind w:left="1785" w:hanging="360"/>
      </w:pPr>
      <w:rPr>
        <w:rFonts w:ascii="Courier New" w:hAnsi="Courier New" w:cs="Courier New" w:hint="default"/>
      </w:rPr>
    </w:lvl>
    <w:lvl w:ilvl="2" w:tplc="3ED25BEA">
      <w:numFmt w:val="bullet"/>
      <w:lvlText w:val="•"/>
      <w:lvlJc w:val="left"/>
      <w:pPr>
        <w:ind w:left="2505" w:hanging="360"/>
      </w:pPr>
      <w:rPr>
        <w:rFonts w:ascii="Times New Roman" w:eastAsia="Times New Roman" w:hAnsi="Times New Roman" w:cs="Times New Roman" w:hint="default"/>
      </w:rPr>
    </w:lvl>
    <w:lvl w:ilvl="3" w:tplc="87A89950" w:tentative="1">
      <w:start w:val="1"/>
      <w:numFmt w:val="bullet"/>
      <w:lvlText w:val=""/>
      <w:lvlJc w:val="left"/>
      <w:pPr>
        <w:tabs>
          <w:tab w:val="num" w:pos="3225"/>
        </w:tabs>
        <w:ind w:left="3225" w:hanging="360"/>
      </w:pPr>
      <w:rPr>
        <w:rFonts w:ascii="Symbol" w:hAnsi="Symbol" w:hint="default"/>
      </w:rPr>
    </w:lvl>
    <w:lvl w:ilvl="4" w:tplc="31F842CC" w:tentative="1">
      <w:start w:val="1"/>
      <w:numFmt w:val="bullet"/>
      <w:lvlText w:val="o"/>
      <w:lvlJc w:val="left"/>
      <w:pPr>
        <w:tabs>
          <w:tab w:val="num" w:pos="3945"/>
        </w:tabs>
        <w:ind w:left="3945" w:hanging="360"/>
      </w:pPr>
      <w:rPr>
        <w:rFonts w:ascii="Courier New" w:hAnsi="Courier New" w:cs="Courier New" w:hint="default"/>
      </w:rPr>
    </w:lvl>
    <w:lvl w:ilvl="5" w:tplc="F99EC12A" w:tentative="1">
      <w:start w:val="1"/>
      <w:numFmt w:val="bullet"/>
      <w:lvlText w:val=""/>
      <w:lvlJc w:val="left"/>
      <w:pPr>
        <w:tabs>
          <w:tab w:val="num" w:pos="4665"/>
        </w:tabs>
        <w:ind w:left="4665" w:hanging="360"/>
      </w:pPr>
      <w:rPr>
        <w:rFonts w:ascii="Wingdings" w:hAnsi="Wingdings" w:hint="default"/>
      </w:rPr>
    </w:lvl>
    <w:lvl w:ilvl="6" w:tplc="EB085644" w:tentative="1">
      <w:start w:val="1"/>
      <w:numFmt w:val="bullet"/>
      <w:lvlText w:val=""/>
      <w:lvlJc w:val="left"/>
      <w:pPr>
        <w:tabs>
          <w:tab w:val="num" w:pos="5385"/>
        </w:tabs>
        <w:ind w:left="5385" w:hanging="360"/>
      </w:pPr>
      <w:rPr>
        <w:rFonts w:ascii="Symbol" w:hAnsi="Symbol" w:hint="default"/>
      </w:rPr>
    </w:lvl>
    <w:lvl w:ilvl="7" w:tplc="CABE9652" w:tentative="1">
      <w:start w:val="1"/>
      <w:numFmt w:val="bullet"/>
      <w:lvlText w:val="o"/>
      <w:lvlJc w:val="left"/>
      <w:pPr>
        <w:tabs>
          <w:tab w:val="num" w:pos="6105"/>
        </w:tabs>
        <w:ind w:left="6105" w:hanging="360"/>
      </w:pPr>
      <w:rPr>
        <w:rFonts w:ascii="Courier New" w:hAnsi="Courier New" w:cs="Courier New" w:hint="default"/>
      </w:rPr>
    </w:lvl>
    <w:lvl w:ilvl="8" w:tplc="324E621A" w:tentative="1">
      <w:start w:val="1"/>
      <w:numFmt w:val="bullet"/>
      <w:lvlText w:val=""/>
      <w:lvlJc w:val="left"/>
      <w:pPr>
        <w:tabs>
          <w:tab w:val="num" w:pos="6825"/>
        </w:tabs>
        <w:ind w:left="6825" w:hanging="360"/>
      </w:pPr>
      <w:rPr>
        <w:rFonts w:ascii="Wingdings" w:hAnsi="Wingdings" w:hint="default"/>
      </w:rPr>
    </w:lvl>
  </w:abstractNum>
  <w:abstractNum w:abstractNumId="29" w15:restartNumberingAfterBreak="0">
    <w:nsid w:val="6C181DC8"/>
    <w:multiLevelType w:val="hybridMultilevel"/>
    <w:tmpl w:val="74B25F66"/>
    <w:lvl w:ilvl="0" w:tplc="D0FE1D08">
      <w:start w:val="1"/>
      <w:numFmt w:val="bullet"/>
      <w:lvlText w:val=""/>
      <w:lvlJc w:val="left"/>
      <w:pPr>
        <w:ind w:left="1008" w:hanging="360"/>
      </w:pPr>
      <w:rPr>
        <w:rFonts w:ascii="Symbol" w:hAnsi="Symbol" w:hint="default"/>
      </w:rPr>
    </w:lvl>
    <w:lvl w:ilvl="1" w:tplc="1EA63C3A" w:tentative="1">
      <w:start w:val="1"/>
      <w:numFmt w:val="bullet"/>
      <w:lvlText w:val="o"/>
      <w:lvlJc w:val="left"/>
      <w:pPr>
        <w:ind w:left="1728" w:hanging="360"/>
      </w:pPr>
      <w:rPr>
        <w:rFonts w:ascii="Courier New" w:hAnsi="Courier New" w:cs="Courier New" w:hint="default"/>
      </w:rPr>
    </w:lvl>
    <w:lvl w:ilvl="2" w:tplc="06C8A5BA" w:tentative="1">
      <w:start w:val="1"/>
      <w:numFmt w:val="bullet"/>
      <w:lvlText w:val=""/>
      <w:lvlJc w:val="left"/>
      <w:pPr>
        <w:ind w:left="2448" w:hanging="360"/>
      </w:pPr>
      <w:rPr>
        <w:rFonts w:ascii="Wingdings" w:hAnsi="Wingdings" w:hint="default"/>
      </w:rPr>
    </w:lvl>
    <w:lvl w:ilvl="3" w:tplc="6FBABB64" w:tentative="1">
      <w:start w:val="1"/>
      <w:numFmt w:val="bullet"/>
      <w:lvlText w:val=""/>
      <w:lvlJc w:val="left"/>
      <w:pPr>
        <w:ind w:left="3168" w:hanging="360"/>
      </w:pPr>
      <w:rPr>
        <w:rFonts w:ascii="Symbol" w:hAnsi="Symbol" w:hint="default"/>
      </w:rPr>
    </w:lvl>
    <w:lvl w:ilvl="4" w:tplc="71707352" w:tentative="1">
      <w:start w:val="1"/>
      <w:numFmt w:val="bullet"/>
      <w:lvlText w:val="o"/>
      <w:lvlJc w:val="left"/>
      <w:pPr>
        <w:ind w:left="3888" w:hanging="360"/>
      </w:pPr>
      <w:rPr>
        <w:rFonts w:ascii="Courier New" w:hAnsi="Courier New" w:cs="Courier New" w:hint="default"/>
      </w:rPr>
    </w:lvl>
    <w:lvl w:ilvl="5" w:tplc="894E134C" w:tentative="1">
      <w:start w:val="1"/>
      <w:numFmt w:val="bullet"/>
      <w:lvlText w:val=""/>
      <w:lvlJc w:val="left"/>
      <w:pPr>
        <w:ind w:left="4608" w:hanging="360"/>
      </w:pPr>
      <w:rPr>
        <w:rFonts w:ascii="Wingdings" w:hAnsi="Wingdings" w:hint="default"/>
      </w:rPr>
    </w:lvl>
    <w:lvl w:ilvl="6" w:tplc="C12A1D6A" w:tentative="1">
      <w:start w:val="1"/>
      <w:numFmt w:val="bullet"/>
      <w:lvlText w:val=""/>
      <w:lvlJc w:val="left"/>
      <w:pPr>
        <w:ind w:left="5328" w:hanging="360"/>
      </w:pPr>
      <w:rPr>
        <w:rFonts w:ascii="Symbol" w:hAnsi="Symbol" w:hint="default"/>
      </w:rPr>
    </w:lvl>
    <w:lvl w:ilvl="7" w:tplc="B81C8300" w:tentative="1">
      <w:start w:val="1"/>
      <w:numFmt w:val="bullet"/>
      <w:lvlText w:val="o"/>
      <w:lvlJc w:val="left"/>
      <w:pPr>
        <w:ind w:left="6048" w:hanging="360"/>
      </w:pPr>
      <w:rPr>
        <w:rFonts w:ascii="Courier New" w:hAnsi="Courier New" w:cs="Courier New" w:hint="default"/>
      </w:rPr>
    </w:lvl>
    <w:lvl w:ilvl="8" w:tplc="1974D6FE" w:tentative="1">
      <w:start w:val="1"/>
      <w:numFmt w:val="bullet"/>
      <w:lvlText w:val=""/>
      <w:lvlJc w:val="left"/>
      <w:pPr>
        <w:ind w:left="6768" w:hanging="360"/>
      </w:pPr>
      <w:rPr>
        <w:rFonts w:ascii="Wingdings" w:hAnsi="Wingdings" w:hint="default"/>
      </w:rPr>
    </w:lvl>
  </w:abstractNum>
  <w:abstractNum w:abstractNumId="30" w15:restartNumberingAfterBreak="0">
    <w:nsid w:val="6C443011"/>
    <w:multiLevelType w:val="hybridMultilevel"/>
    <w:tmpl w:val="5A8E673C"/>
    <w:lvl w:ilvl="0" w:tplc="2520AF36">
      <w:start w:val="1"/>
      <w:numFmt w:val="bullet"/>
      <w:lvlText w:val=""/>
      <w:lvlJc w:val="left"/>
      <w:pPr>
        <w:ind w:left="720" w:hanging="360"/>
      </w:pPr>
      <w:rPr>
        <w:rFonts w:ascii="Symbol" w:hAnsi="Symbol" w:hint="default"/>
        <w:color w:val="auto"/>
      </w:rPr>
    </w:lvl>
    <w:lvl w:ilvl="1" w:tplc="5C848A72" w:tentative="1">
      <w:start w:val="1"/>
      <w:numFmt w:val="bullet"/>
      <w:lvlText w:val="o"/>
      <w:lvlJc w:val="left"/>
      <w:pPr>
        <w:ind w:left="1440" w:hanging="360"/>
      </w:pPr>
      <w:rPr>
        <w:rFonts w:ascii="Courier New" w:hAnsi="Courier New" w:cs="Courier New" w:hint="default"/>
      </w:rPr>
    </w:lvl>
    <w:lvl w:ilvl="2" w:tplc="9E68A7BE" w:tentative="1">
      <w:start w:val="1"/>
      <w:numFmt w:val="bullet"/>
      <w:lvlText w:val=""/>
      <w:lvlJc w:val="left"/>
      <w:pPr>
        <w:ind w:left="2160" w:hanging="360"/>
      </w:pPr>
      <w:rPr>
        <w:rFonts w:ascii="Wingdings" w:hAnsi="Wingdings" w:hint="default"/>
      </w:rPr>
    </w:lvl>
    <w:lvl w:ilvl="3" w:tplc="BE72D70C" w:tentative="1">
      <w:start w:val="1"/>
      <w:numFmt w:val="bullet"/>
      <w:lvlText w:val=""/>
      <w:lvlJc w:val="left"/>
      <w:pPr>
        <w:ind w:left="2880" w:hanging="360"/>
      </w:pPr>
      <w:rPr>
        <w:rFonts w:ascii="Symbol" w:hAnsi="Symbol" w:hint="default"/>
      </w:rPr>
    </w:lvl>
    <w:lvl w:ilvl="4" w:tplc="8EDAB882" w:tentative="1">
      <w:start w:val="1"/>
      <w:numFmt w:val="bullet"/>
      <w:lvlText w:val="o"/>
      <w:lvlJc w:val="left"/>
      <w:pPr>
        <w:ind w:left="3600" w:hanging="360"/>
      </w:pPr>
      <w:rPr>
        <w:rFonts w:ascii="Courier New" w:hAnsi="Courier New" w:cs="Courier New" w:hint="default"/>
      </w:rPr>
    </w:lvl>
    <w:lvl w:ilvl="5" w:tplc="E37E116A" w:tentative="1">
      <w:start w:val="1"/>
      <w:numFmt w:val="bullet"/>
      <w:lvlText w:val=""/>
      <w:lvlJc w:val="left"/>
      <w:pPr>
        <w:ind w:left="4320" w:hanging="360"/>
      </w:pPr>
      <w:rPr>
        <w:rFonts w:ascii="Wingdings" w:hAnsi="Wingdings" w:hint="default"/>
      </w:rPr>
    </w:lvl>
    <w:lvl w:ilvl="6" w:tplc="72D24D5A" w:tentative="1">
      <w:start w:val="1"/>
      <w:numFmt w:val="bullet"/>
      <w:lvlText w:val=""/>
      <w:lvlJc w:val="left"/>
      <w:pPr>
        <w:ind w:left="5040" w:hanging="360"/>
      </w:pPr>
      <w:rPr>
        <w:rFonts w:ascii="Symbol" w:hAnsi="Symbol" w:hint="default"/>
      </w:rPr>
    </w:lvl>
    <w:lvl w:ilvl="7" w:tplc="C59C9202" w:tentative="1">
      <w:start w:val="1"/>
      <w:numFmt w:val="bullet"/>
      <w:lvlText w:val="o"/>
      <w:lvlJc w:val="left"/>
      <w:pPr>
        <w:ind w:left="5760" w:hanging="360"/>
      </w:pPr>
      <w:rPr>
        <w:rFonts w:ascii="Courier New" w:hAnsi="Courier New" w:cs="Courier New" w:hint="default"/>
      </w:rPr>
    </w:lvl>
    <w:lvl w:ilvl="8" w:tplc="028C11BC" w:tentative="1">
      <w:start w:val="1"/>
      <w:numFmt w:val="bullet"/>
      <w:lvlText w:val=""/>
      <w:lvlJc w:val="left"/>
      <w:pPr>
        <w:ind w:left="6480" w:hanging="360"/>
      </w:pPr>
      <w:rPr>
        <w:rFonts w:ascii="Wingdings" w:hAnsi="Wingdings" w:hint="default"/>
      </w:rPr>
    </w:lvl>
  </w:abstractNum>
  <w:abstractNum w:abstractNumId="31" w15:restartNumberingAfterBreak="0">
    <w:nsid w:val="751E4FE8"/>
    <w:multiLevelType w:val="hybridMultilevel"/>
    <w:tmpl w:val="119E3A78"/>
    <w:lvl w:ilvl="0" w:tplc="91FA9DEE">
      <w:start w:val="1"/>
      <w:numFmt w:val="bullet"/>
      <w:lvlText w:val=""/>
      <w:lvlJc w:val="left"/>
      <w:pPr>
        <w:ind w:left="720" w:hanging="360"/>
      </w:pPr>
      <w:rPr>
        <w:rFonts w:ascii="Symbol" w:hAnsi="Symbol" w:hint="default"/>
      </w:rPr>
    </w:lvl>
    <w:lvl w:ilvl="1" w:tplc="4202A9A0">
      <w:start w:val="1"/>
      <w:numFmt w:val="bullet"/>
      <w:lvlText w:val="o"/>
      <w:lvlJc w:val="left"/>
      <w:pPr>
        <w:ind w:left="1440" w:hanging="360"/>
      </w:pPr>
      <w:rPr>
        <w:rFonts w:ascii="Courier New" w:hAnsi="Courier New" w:cs="Courier New" w:hint="default"/>
      </w:rPr>
    </w:lvl>
    <w:lvl w:ilvl="2" w:tplc="E0F2511A">
      <w:start w:val="1"/>
      <w:numFmt w:val="bullet"/>
      <w:lvlText w:val=""/>
      <w:lvlJc w:val="left"/>
      <w:pPr>
        <w:ind w:left="2160" w:hanging="360"/>
      </w:pPr>
      <w:rPr>
        <w:rFonts w:ascii="Wingdings" w:hAnsi="Wingdings" w:hint="default"/>
      </w:rPr>
    </w:lvl>
    <w:lvl w:ilvl="3" w:tplc="BF302D4C">
      <w:start w:val="1"/>
      <w:numFmt w:val="bullet"/>
      <w:lvlText w:val=""/>
      <w:lvlJc w:val="left"/>
      <w:pPr>
        <w:ind w:left="2880" w:hanging="360"/>
      </w:pPr>
      <w:rPr>
        <w:rFonts w:ascii="Symbol" w:hAnsi="Symbol" w:hint="default"/>
      </w:rPr>
    </w:lvl>
    <w:lvl w:ilvl="4" w:tplc="1B5E560C">
      <w:start w:val="1"/>
      <w:numFmt w:val="bullet"/>
      <w:lvlText w:val="o"/>
      <w:lvlJc w:val="left"/>
      <w:pPr>
        <w:ind w:left="3600" w:hanging="360"/>
      </w:pPr>
      <w:rPr>
        <w:rFonts w:ascii="Courier New" w:hAnsi="Courier New" w:cs="Courier New" w:hint="default"/>
      </w:rPr>
    </w:lvl>
    <w:lvl w:ilvl="5" w:tplc="76F871A8">
      <w:start w:val="1"/>
      <w:numFmt w:val="bullet"/>
      <w:lvlText w:val=""/>
      <w:lvlJc w:val="left"/>
      <w:pPr>
        <w:ind w:left="4320" w:hanging="360"/>
      </w:pPr>
      <w:rPr>
        <w:rFonts w:ascii="Wingdings" w:hAnsi="Wingdings" w:hint="default"/>
      </w:rPr>
    </w:lvl>
    <w:lvl w:ilvl="6" w:tplc="DE48E9AC">
      <w:start w:val="1"/>
      <w:numFmt w:val="bullet"/>
      <w:lvlText w:val=""/>
      <w:lvlJc w:val="left"/>
      <w:pPr>
        <w:ind w:left="5040" w:hanging="360"/>
      </w:pPr>
      <w:rPr>
        <w:rFonts w:ascii="Symbol" w:hAnsi="Symbol" w:hint="default"/>
      </w:rPr>
    </w:lvl>
    <w:lvl w:ilvl="7" w:tplc="046CF820">
      <w:start w:val="1"/>
      <w:numFmt w:val="bullet"/>
      <w:lvlText w:val="o"/>
      <w:lvlJc w:val="left"/>
      <w:pPr>
        <w:ind w:left="5760" w:hanging="360"/>
      </w:pPr>
      <w:rPr>
        <w:rFonts w:ascii="Courier New" w:hAnsi="Courier New" w:cs="Courier New" w:hint="default"/>
      </w:rPr>
    </w:lvl>
    <w:lvl w:ilvl="8" w:tplc="A7EEECB4">
      <w:start w:val="1"/>
      <w:numFmt w:val="bullet"/>
      <w:lvlText w:val=""/>
      <w:lvlJc w:val="left"/>
      <w:pPr>
        <w:ind w:left="6480" w:hanging="360"/>
      </w:pPr>
      <w:rPr>
        <w:rFonts w:ascii="Wingdings" w:hAnsi="Wingdings" w:hint="default"/>
      </w:rPr>
    </w:lvl>
  </w:abstractNum>
  <w:abstractNum w:abstractNumId="32" w15:restartNumberingAfterBreak="0">
    <w:nsid w:val="79174A33"/>
    <w:multiLevelType w:val="hybridMultilevel"/>
    <w:tmpl w:val="912E3DF4"/>
    <w:lvl w:ilvl="0" w:tplc="90AC98AC">
      <w:start w:val="1"/>
      <w:numFmt w:val="bullet"/>
      <w:lvlText w:val=""/>
      <w:lvlJc w:val="left"/>
      <w:pPr>
        <w:ind w:left="1065" w:hanging="360"/>
      </w:pPr>
      <w:rPr>
        <w:rFonts w:ascii="Symbol" w:hAnsi="Symbol" w:hint="default"/>
        <w:color w:val="F898A6"/>
      </w:rPr>
    </w:lvl>
    <w:lvl w:ilvl="1" w:tplc="993AD2E4">
      <w:start w:val="1"/>
      <w:numFmt w:val="bullet"/>
      <w:lvlText w:val="o"/>
      <w:lvlJc w:val="left"/>
      <w:pPr>
        <w:ind w:left="1785" w:hanging="360"/>
      </w:pPr>
      <w:rPr>
        <w:rFonts w:ascii="Courier New" w:hAnsi="Courier New" w:cs="Courier New" w:hint="default"/>
      </w:rPr>
    </w:lvl>
    <w:lvl w:ilvl="2" w:tplc="0C00D5B2" w:tentative="1">
      <w:start w:val="1"/>
      <w:numFmt w:val="bullet"/>
      <w:lvlText w:val=""/>
      <w:lvlJc w:val="left"/>
      <w:pPr>
        <w:ind w:left="2505" w:hanging="360"/>
      </w:pPr>
      <w:rPr>
        <w:rFonts w:ascii="Wingdings" w:hAnsi="Wingdings" w:hint="default"/>
      </w:rPr>
    </w:lvl>
    <w:lvl w:ilvl="3" w:tplc="A1C6A6E0" w:tentative="1">
      <w:start w:val="1"/>
      <w:numFmt w:val="bullet"/>
      <w:lvlText w:val=""/>
      <w:lvlJc w:val="left"/>
      <w:pPr>
        <w:ind w:left="3225" w:hanging="360"/>
      </w:pPr>
      <w:rPr>
        <w:rFonts w:ascii="Symbol" w:hAnsi="Symbol" w:hint="default"/>
      </w:rPr>
    </w:lvl>
    <w:lvl w:ilvl="4" w:tplc="863E9420" w:tentative="1">
      <w:start w:val="1"/>
      <w:numFmt w:val="bullet"/>
      <w:lvlText w:val="o"/>
      <w:lvlJc w:val="left"/>
      <w:pPr>
        <w:ind w:left="3945" w:hanging="360"/>
      </w:pPr>
      <w:rPr>
        <w:rFonts w:ascii="Courier New" w:hAnsi="Courier New" w:cs="Courier New" w:hint="default"/>
      </w:rPr>
    </w:lvl>
    <w:lvl w:ilvl="5" w:tplc="340E465A" w:tentative="1">
      <w:start w:val="1"/>
      <w:numFmt w:val="bullet"/>
      <w:lvlText w:val=""/>
      <w:lvlJc w:val="left"/>
      <w:pPr>
        <w:ind w:left="4665" w:hanging="360"/>
      </w:pPr>
      <w:rPr>
        <w:rFonts w:ascii="Wingdings" w:hAnsi="Wingdings" w:hint="default"/>
      </w:rPr>
    </w:lvl>
    <w:lvl w:ilvl="6" w:tplc="4B0ECB3A" w:tentative="1">
      <w:start w:val="1"/>
      <w:numFmt w:val="bullet"/>
      <w:lvlText w:val=""/>
      <w:lvlJc w:val="left"/>
      <w:pPr>
        <w:ind w:left="5385" w:hanging="360"/>
      </w:pPr>
      <w:rPr>
        <w:rFonts w:ascii="Symbol" w:hAnsi="Symbol" w:hint="default"/>
      </w:rPr>
    </w:lvl>
    <w:lvl w:ilvl="7" w:tplc="EF82F84A" w:tentative="1">
      <w:start w:val="1"/>
      <w:numFmt w:val="bullet"/>
      <w:lvlText w:val="o"/>
      <w:lvlJc w:val="left"/>
      <w:pPr>
        <w:ind w:left="6105" w:hanging="360"/>
      </w:pPr>
      <w:rPr>
        <w:rFonts w:ascii="Courier New" w:hAnsi="Courier New" w:cs="Courier New" w:hint="default"/>
      </w:rPr>
    </w:lvl>
    <w:lvl w:ilvl="8" w:tplc="D512C7B2" w:tentative="1">
      <w:start w:val="1"/>
      <w:numFmt w:val="bullet"/>
      <w:lvlText w:val=""/>
      <w:lvlJc w:val="left"/>
      <w:pPr>
        <w:ind w:left="6825" w:hanging="360"/>
      </w:pPr>
      <w:rPr>
        <w:rFonts w:ascii="Wingdings" w:hAnsi="Wingdings" w:hint="default"/>
      </w:rPr>
    </w:lvl>
  </w:abstractNum>
  <w:num w:numId="1" w16cid:durableId="2048526611">
    <w:abstractNumId w:val="1"/>
  </w:num>
  <w:num w:numId="2" w16cid:durableId="1605310925">
    <w:abstractNumId w:val="0"/>
  </w:num>
  <w:num w:numId="3" w16cid:durableId="896938621">
    <w:abstractNumId w:val="26"/>
  </w:num>
  <w:num w:numId="4" w16cid:durableId="1094131063">
    <w:abstractNumId w:val="16"/>
  </w:num>
  <w:num w:numId="5" w16cid:durableId="1693267330">
    <w:abstractNumId w:val="22"/>
  </w:num>
  <w:num w:numId="6" w16cid:durableId="1833402254">
    <w:abstractNumId w:val="3"/>
  </w:num>
  <w:num w:numId="7" w16cid:durableId="1146703704">
    <w:abstractNumId w:val="10"/>
  </w:num>
  <w:num w:numId="8" w16cid:durableId="2076464968">
    <w:abstractNumId w:val="13"/>
  </w:num>
  <w:num w:numId="9" w16cid:durableId="414976180">
    <w:abstractNumId w:val="23"/>
  </w:num>
  <w:num w:numId="10" w16cid:durableId="1868641185">
    <w:abstractNumId w:val="4"/>
  </w:num>
  <w:num w:numId="11" w16cid:durableId="854462045">
    <w:abstractNumId w:val="30"/>
  </w:num>
  <w:num w:numId="12" w16cid:durableId="20786456">
    <w:abstractNumId w:val="27"/>
  </w:num>
  <w:num w:numId="13" w16cid:durableId="1647973579">
    <w:abstractNumId w:val="21"/>
  </w:num>
  <w:num w:numId="14" w16cid:durableId="1873300587">
    <w:abstractNumId w:val="9"/>
  </w:num>
  <w:num w:numId="15" w16cid:durableId="1821387671">
    <w:abstractNumId w:val="14"/>
  </w:num>
  <w:num w:numId="16" w16cid:durableId="48001987">
    <w:abstractNumId w:val="5"/>
  </w:num>
  <w:num w:numId="17" w16cid:durableId="2102604981">
    <w:abstractNumId w:val="11"/>
  </w:num>
  <w:num w:numId="18" w16cid:durableId="888414883">
    <w:abstractNumId w:val="15"/>
  </w:num>
  <w:num w:numId="19" w16cid:durableId="531043401">
    <w:abstractNumId w:val="18"/>
  </w:num>
  <w:num w:numId="20" w16cid:durableId="2125490726">
    <w:abstractNumId w:val="24"/>
  </w:num>
  <w:num w:numId="21" w16cid:durableId="1957053052">
    <w:abstractNumId w:val="6"/>
  </w:num>
  <w:num w:numId="22" w16cid:durableId="976035805">
    <w:abstractNumId w:val="12"/>
  </w:num>
  <w:num w:numId="23" w16cid:durableId="222645609">
    <w:abstractNumId w:val="17"/>
  </w:num>
  <w:num w:numId="24" w16cid:durableId="1987707157">
    <w:abstractNumId w:val="29"/>
  </w:num>
  <w:num w:numId="25" w16cid:durableId="1995983311">
    <w:abstractNumId w:val="31"/>
  </w:num>
  <w:num w:numId="26" w16cid:durableId="1359624321">
    <w:abstractNumId w:val="20"/>
  </w:num>
  <w:num w:numId="27" w16cid:durableId="505288119">
    <w:abstractNumId w:val="8"/>
  </w:num>
  <w:num w:numId="28" w16cid:durableId="1989281426">
    <w:abstractNumId w:val="19"/>
  </w:num>
  <w:num w:numId="29" w16cid:durableId="1648319049">
    <w:abstractNumId w:val="32"/>
  </w:num>
  <w:num w:numId="30" w16cid:durableId="1128281926">
    <w:abstractNumId w:val="7"/>
  </w:num>
  <w:num w:numId="31" w16cid:durableId="1674137420">
    <w:abstractNumId w:val="28"/>
  </w:num>
  <w:num w:numId="32" w16cid:durableId="2005666034">
    <w:abstractNumId w:val="25"/>
  </w:num>
  <w:num w:numId="33" w16cid:durableId="1209798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numFmt w:val="low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1NzCyMDYxNzc0MjVS0lEKTi0uzszPAykwqgUAjGsbYywAAAA="/>
    <w:docVar w:name="HDFieldAppearanceNeedsUpdate" w:val="False"/>
  </w:docVars>
  <w:rsids>
    <w:rsidRoot w:val="00E91AEB"/>
    <w:rsid w:val="00000B32"/>
    <w:rsid w:val="00001F09"/>
    <w:rsid w:val="000029CC"/>
    <w:rsid w:val="00004D78"/>
    <w:rsid w:val="00013924"/>
    <w:rsid w:val="00017024"/>
    <w:rsid w:val="00017ED0"/>
    <w:rsid w:val="00020928"/>
    <w:rsid w:val="00023529"/>
    <w:rsid w:val="00024623"/>
    <w:rsid w:val="00033774"/>
    <w:rsid w:val="00036821"/>
    <w:rsid w:val="0004233D"/>
    <w:rsid w:val="00043BB7"/>
    <w:rsid w:val="000636FD"/>
    <w:rsid w:val="00063F77"/>
    <w:rsid w:val="00065617"/>
    <w:rsid w:val="00066AE3"/>
    <w:rsid w:val="00070EC1"/>
    <w:rsid w:val="00076767"/>
    <w:rsid w:val="00076AD7"/>
    <w:rsid w:val="00082DA9"/>
    <w:rsid w:val="00087EF3"/>
    <w:rsid w:val="000919F5"/>
    <w:rsid w:val="000B2BEF"/>
    <w:rsid w:val="000B4332"/>
    <w:rsid w:val="000B5B58"/>
    <w:rsid w:val="000C1860"/>
    <w:rsid w:val="000D52CD"/>
    <w:rsid w:val="000F2F0C"/>
    <w:rsid w:val="000F54DA"/>
    <w:rsid w:val="000F57D6"/>
    <w:rsid w:val="000F7D33"/>
    <w:rsid w:val="00106647"/>
    <w:rsid w:val="001076A9"/>
    <w:rsid w:val="00116058"/>
    <w:rsid w:val="001218A3"/>
    <w:rsid w:val="001265D3"/>
    <w:rsid w:val="001366BD"/>
    <w:rsid w:val="00136DEC"/>
    <w:rsid w:val="00137F7C"/>
    <w:rsid w:val="00143D27"/>
    <w:rsid w:val="0014795F"/>
    <w:rsid w:val="00147E29"/>
    <w:rsid w:val="00153ADC"/>
    <w:rsid w:val="0015500D"/>
    <w:rsid w:val="00162FB1"/>
    <w:rsid w:val="00174F61"/>
    <w:rsid w:val="00174FB2"/>
    <w:rsid w:val="001772C1"/>
    <w:rsid w:val="0018185B"/>
    <w:rsid w:val="00186E2A"/>
    <w:rsid w:val="00190FF1"/>
    <w:rsid w:val="001937E9"/>
    <w:rsid w:val="001A23F8"/>
    <w:rsid w:val="001B64DA"/>
    <w:rsid w:val="001C36D2"/>
    <w:rsid w:val="001C4FE8"/>
    <w:rsid w:val="001D3E73"/>
    <w:rsid w:val="001D5988"/>
    <w:rsid w:val="001E2039"/>
    <w:rsid w:val="001E2150"/>
    <w:rsid w:val="001E6F4B"/>
    <w:rsid w:val="001F1551"/>
    <w:rsid w:val="001F3826"/>
    <w:rsid w:val="00203E11"/>
    <w:rsid w:val="00207C5D"/>
    <w:rsid w:val="002233BC"/>
    <w:rsid w:val="002268DA"/>
    <w:rsid w:val="00232EFC"/>
    <w:rsid w:val="002535CC"/>
    <w:rsid w:val="00260C07"/>
    <w:rsid w:val="00260EA4"/>
    <w:rsid w:val="002615F2"/>
    <w:rsid w:val="00270721"/>
    <w:rsid w:val="00271935"/>
    <w:rsid w:val="00274044"/>
    <w:rsid w:val="0028553E"/>
    <w:rsid w:val="00287690"/>
    <w:rsid w:val="00291FD2"/>
    <w:rsid w:val="00295598"/>
    <w:rsid w:val="002A2D31"/>
    <w:rsid w:val="002A6A0A"/>
    <w:rsid w:val="002B7DDB"/>
    <w:rsid w:val="002C246B"/>
    <w:rsid w:val="002D164C"/>
    <w:rsid w:val="002D1E16"/>
    <w:rsid w:val="002D31C5"/>
    <w:rsid w:val="002D64E0"/>
    <w:rsid w:val="002E71DA"/>
    <w:rsid w:val="002F2C6D"/>
    <w:rsid w:val="002F4054"/>
    <w:rsid w:val="0030153C"/>
    <w:rsid w:val="00315305"/>
    <w:rsid w:val="00317238"/>
    <w:rsid w:val="00321E6A"/>
    <w:rsid w:val="00324DEC"/>
    <w:rsid w:val="00327DD7"/>
    <w:rsid w:val="003317A4"/>
    <w:rsid w:val="0033184D"/>
    <w:rsid w:val="00332564"/>
    <w:rsid w:val="00336ED4"/>
    <w:rsid w:val="003372E1"/>
    <w:rsid w:val="00346220"/>
    <w:rsid w:val="00350A56"/>
    <w:rsid w:val="00351E99"/>
    <w:rsid w:val="00354575"/>
    <w:rsid w:val="00355F09"/>
    <w:rsid w:val="00361DD6"/>
    <w:rsid w:val="0036396B"/>
    <w:rsid w:val="00371378"/>
    <w:rsid w:val="0037345C"/>
    <w:rsid w:val="00373526"/>
    <w:rsid w:val="00374927"/>
    <w:rsid w:val="0038366E"/>
    <w:rsid w:val="00390724"/>
    <w:rsid w:val="003926B9"/>
    <w:rsid w:val="003A1F6D"/>
    <w:rsid w:val="003A7FDB"/>
    <w:rsid w:val="003B2C02"/>
    <w:rsid w:val="003B3494"/>
    <w:rsid w:val="003B397A"/>
    <w:rsid w:val="003C0599"/>
    <w:rsid w:val="003C30A0"/>
    <w:rsid w:val="003C347F"/>
    <w:rsid w:val="003C34F9"/>
    <w:rsid w:val="003E2620"/>
    <w:rsid w:val="003E2A74"/>
    <w:rsid w:val="003E38A1"/>
    <w:rsid w:val="003E57E8"/>
    <w:rsid w:val="00402A0F"/>
    <w:rsid w:val="00411446"/>
    <w:rsid w:val="00430427"/>
    <w:rsid w:val="004372BF"/>
    <w:rsid w:val="00445220"/>
    <w:rsid w:val="00445C58"/>
    <w:rsid w:val="00447186"/>
    <w:rsid w:val="00447B66"/>
    <w:rsid w:val="00470139"/>
    <w:rsid w:val="00472700"/>
    <w:rsid w:val="00473975"/>
    <w:rsid w:val="00477361"/>
    <w:rsid w:val="004777A2"/>
    <w:rsid w:val="004805E3"/>
    <w:rsid w:val="00487ED7"/>
    <w:rsid w:val="00491E9F"/>
    <w:rsid w:val="004977D4"/>
    <w:rsid w:val="004A3A01"/>
    <w:rsid w:val="004B1B3C"/>
    <w:rsid w:val="004B1D0C"/>
    <w:rsid w:val="004B38FE"/>
    <w:rsid w:val="004D0E95"/>
    <w:rsid w:val="004D4CCC"/>
    <w:rsid w:val="004E6475"/>
    <w:rsid w:val="005200C5"/>
    <w:rsid w:val="00523A7F"/>
    <w:rsid w:val="00525A22"/>
    <w:rsid w:val="00551F9B"/>
    <w:rsid w:val="0055673B"/>
    <w:rsid w:val="00557AA6"/>
    <w:rsid w:val="0056061C"/>
    <w:rsid w:val="00562593"/>
    <w:rsid w:val="0056432F"/>
    <w:rsid w:val="00565E1E"/>
    <w:rsid w:val="00577B4A"/>
    <w:rsid w:val="005813DC"/>
    <w:rsid w:val="00592D70"/>
    <w:rsid w:val="005A5956"/>
    <w:rsid w:val="005A6425"/>
    <w:rsid w:val="005A7272"/>
    <w:rsid w:val="005B22C7"/>
    <w:rsid w:val="005B25AF"/>
    <w:rsid w:val="005B58C6"/>
    <w:rsid w:val="005D0B50"/>
    <w:rsid w:val="005D3193"/>
    <w:rsid w:val="005E6FBF"/>
    <w:rsid w:val="005E7206"/>
    <w:rsid w:val="005F3318"/>
    <w:rsid w:val="00622981"/>
    <w:rsid w:val="00624AF4"/>
    <w:rsid w:val="0063659C"/>
    <w:rsid w:val="00636EFD"/>
    <w:rsid w:val="00640D38"/>
    <w:rsid w:val="00641EE2"/>
    <w:rsid w:val="00655A5C"/>
    <w:rsid w:val="00670023"/>
    <w:rsid w:val="006723F2"/>
    <w:rsid w:val="006841D9"/>
    <w:rsid w:val="00685983"/>
    <w:rsid w:val="00694D8C"/>
    <w:rsid w:val="0069629C"/>
    <w:rsid w:val="006A0B71"/>
    <w:rsid w:val="006B0305"/>
    <w:rsid w:val="006B0CA5"/>
    <w:rsid w:val="006C37C1"/>
    <w:rsid w:val="006D04E8"/>
    <w:rsid w:val="006D09E4"/>
    <w:rsid w:val="006E3574"/>
    <w:rsid w:val="006E7582"/>
    <w:rsid w:val="006F55E1"/>
    <w:rsid w:val="00702ECE"/>
    <w:rsid w:val="007070FF"/>
    <w:rsid w:val="0070778D"/>
    <w:rsid w:val="0071299F"/>
    <w:rsid w:val="00720144"/>
    <w:rsid w:val="0073180F"/>
    <w:rsid w:val="00733EB3"/>
    <w:rsid w:val="00740F44"/>
    <w:rsid w:val="00745329"/>
    <w:rsid w:val="00746E9A"/>
    <w:rsid w:val="00751E92"/>
    <w:rsid w:val="00756F7A"/>
    <w:rsid w:val="00761671"/>
    <w:rsid w:val="007640D2"/>
    <w:rsid w:val="00774EE6"/>
    <w:rsid w:val="007814A7"/>
    <w:rsid w:val="007814D2"/>
    <w:rsid w:val="00783BD5"/>
    <w:rsid w:val="00785D9B"/>
    <w:rsid w:val="00785F6D"/>
    <w:rsid w:val="007A0246"/>
    <w:rsid w:val="007A0DE3"/>
    <w:rsid w:val="007A28D2"/>
    <w:rsid w:val="007A3C10"/>
    <w:rsid w:val="007A4104"/>
    <w:rsid w:val="007B3544"/>
    <w:rsid w:val="007C04BF"/>
    <w:rsid w:val="007C2B62"/>
    <w:rsid w:val="007D2407"/>
    <w:rsid w:val="007D39C4"/>
    <w:rsid w:val="007D4C34"/>
    <w:rsid w:val="007E388F"/>
    <w:rsid w:val="0081370B"/>
    <w:rsid w:val="00822F14"/>
    <w:rsid w:val="008329D7"/>
    <w:rsid w:val="00832A67"/>
    <w:rsid w:val="00837063"/>
    <w:rsid w:val="00840B88"/>
    <w:rsid w:val="00841846"/>
    <w:rsid w:val="00854076"/>
    <w:rsid w:val="00854F9B"/>
    <w:rsid w:val="0085739A"/>
    <w:rsid w:val="00861087"/>
    <w:rsid w:val="008649ED"/>
    <w:rsid w:val="008652AE"/>
    <w:rsid w:val="008816B9"/>
    <w:rsid w:val="0089332D"/>
    <w:rsid w:val="008935A4"/>
    <w:rsid w:val="008A22BC"/>
    <w:rsid w:val="008A7549"/>
    <w:rsid w:val="008B2BDC"/>
    <w:rsid w:val="008B68B8"/>
    <w:rsid w:val="008C3429"/>
    <w:rsid w:val="008C6EAF"/>
    <w:rsid w:val="008C7088"/>
    <w:rsid w:val="008E3812"/>
    <w:rsid w:val="008E425F"/>
    <w:rsid w:val="0090168B"/>
    <w:rsid w:val="00911BE8"/>
    <w:rsid w:val="0091295E"/>
    <w:rsid w:val="00912C40"/>
    <w:rsid w:val="00914910"/>
    <w:rsid w:val="00916686"/>
    <w:rsid w:val="00927286"/>
    <w:rsid w:val="0092744B"/>
    <w:rsid w:val="00931F87"/>
    <w:rsid w:val="009373ED"/>
    <w:rsid w:val="00941AF7"/>
    <w:rsid w:val="00944B0D"/>
    <w:rsid w:val="0095221B"/>
    <w:rsid w:val="00957DD9"/>
    <w:rsid w:val="00963F36"/>
    <w:rsid w:val="00970041"/>
    <w:rsid w:val="00970B2D"/>
    <w:rsid w:val="00977AA0"/>
    <w:rsid w:val="00984CDD"/>
    <w:rsid w:val="00990916"/>
    <w:rsid w:val="00991A13"/>
    <w:rsid w:val="009A595E"/>
    <w:rsid w:val="009A5EFE"/>
    <w:rsid w:val="009B3777"/>
    <w:rsid w:val="009B6A18"/>
    <w:rsid w:val="009C0244"/>
    <w:rsid w:val="009C123F"/>
    <w:rsid w:val="009C16CD"/>
    <w:rsid w:val="009D2958"/>
    <w:rsid w:val="009D50D6"/>
    <w:rsid w:val="009E2B34"/>
    <w:rsid w:val="009F1CBA"/>
    <w:rsid w:val="00A077ED"/>
    <w:rsid w:val="00A14CE6"/>
    <w:rsid w:val="00A24A72"/>
    <w:rsid w:val="00A250E9"/>
    <w:rsid w:val="00A30863"/>
    <w:rsid w:val="00A34CA3"/>
    <w:rsid w:val="00A41775"/>
    <w:rsid w:val="00A575B5"/>
    <w:rsid w:val="00A64498"/>
    <w:rsid w:val="00A64804"/>
    <w:rsid w:val="00A74C10"/>
    <w:rsid w:val="00A75349"/>
    <w:rsid w:val="00A76439"/>
    <w:rsid w:val="00A80EEF"/>
    <w:rsid w:val="00A87AA0"/>
    <w:rsid w:val="00AA0278"/>
    <w:rsid w:val="00AA38AE"/>
    <w:rsid w:val="00AB790F"/>
    <w:rsid w:val="00AC2F41"/>
    <w:rsid w:val="00AD2101"/>
    <w:rsid w:val="00AD3A95"/>
    <w:rsid w:val="00AD74EA"/>
    <w:rsid w:val="00AE21B6"/>
    <w:rsid w:val="00AE3754"/>
    <w:rsid w:val="00AE41D1"/>
    <w:rsid w:val="00AF49A9"/>
    <w:rsid w:val="00B12772"/>
    <w:rsid w:val="00B21682"/>
    <w:rsid w:val="00B21BB3"/>
    <w:rsid w:val="00B26584"/>
    <w:rsid w:val="00B40D90"/>
    <w:rsid w:val="00B40F3F"/>
    <w:rsid w:val="00B4192F"/>
    <w:rsid w:val="00B517F2"/>
    <w:rsid w:val="00B61FDA"/>
    <w:rsid w:val="00B628DF"/>
    <w:rsid w:val="00B643D4"/>
    <w:rsid w:val="00B64692"/>
    <w:rsid w:val="00B66466"/>
    <w:rsid w:val="00B6734F"/>
    <w:rsid w:val="00B72D09"/>
    <w:rsid w:val="00B73A0C"/>
    <w:rsid w:val="00B85C5F"/>
    <w:rsid w:val="00B87B11"/>
    <w:rsid w:val="00B90B05"/>
    <w:rsid w:val="00B939B3"/>
    <w:rsid w:val="00B94679"/>
    <w:rsid w:val="00B95004"/>
    <w:rsid w:val="00BA0B8E"/>
    <w:rsid w:val="00BA5636"/>
    <w:rsid w:val="00BB4E79"/>
    <w:rsid w:val="00BC2A50"/>
    <w:rsid w:val="00BC2B65"/>
    <w:rsid w:val="00BC7D89"/>
    <w:rsid w:val="00BD193F"/>
    <w:rsid w:val="00BD3FF1"/>
    <w:rsid w:val="00BD4DF7"/>
    <w:rsid w:val="00BD5007"/>
    <w:rsid w:val="00BD708E"/>
    <w:rsid w:val="00BE17DA"/>
    <w:rsid w:val="00BE2603"/>
    <w:rsid w:val="00BE5155"/>
    <w:rsid w:val="00BF20D2"/>
    <w:rsid w:val="00BF3DDA"/>
    <w:rsid w:val="00BF6FAB"/>
    <w:rsid w:val="00C03B7F"/>
    <w:rsid w:val="00C14926"/>
    <w:rsid w:val="00C1736A"/>
    <w:rsid w:val="00C263EE"/>
    <w:rsid w:val="00C36990"/>
    <w:rsid w:val="00C41C51"/>
    <w:rsid w:val="00C476A8"/>
    <w:rsid w:val="00C50FE8"/>
    <w:rsid w:val="00C55B2E"/>
    <w:rsid w:val="00C64F00"/>
    <w:rsid w:val="00C65131"/>
    <w:rsid w:val="00C7692B"/>
    <w:rsid w:val="00C83998"/>
    <w:rsid w:val="00C855A3"/>
    <w:rsid w:val="00C85A0B"/>
    <w:rsid w:val="00C93757"/>
    <w:rsid w:val="00CA0157"/>
    <w:rsid w:val="00CA0429"/>
    <w:rsid w:val="00CC14FD"/>
    <w:rsid w:val="00CC3431"/>
    <w:rsid w:val="00CC7D4F"/>
    <w:rsid w:val="00CD6AD6"/>
    <w:rsid w:val="00CD734D"/>
    <w:rsid w:val="00CE0B39"/>
    <w:rsid w:val="00CE106A"/>
    <w:rsid w:val="00CE10FE"/>
    <w:rsid w:val="00CE1655"/>
    <w:rsid w:val="00CF00E6"/>
    <w:rsid w:val="00CF1D56"/>
    <w:rsid w:val="00CF5AC1"/>
    <w:rsid w:val="00D05004"/>
    <w:rsid w:val="00D07156"/>
    <w:rsid w:val="00D077E8"/>
    <w:rsid w:val="00D07A87"/>
    <w:rsid w:val="00D14849"/>
    <w:rsid w:val="00D21997"/>
    <w:rsid w:val="00D301CE"/>
    <w:rsid w:val="00D33DA5"/>
    <w:rsid w:val="00D41220"/>
    <w:rsid w:val="00D52F6E"/>
    <w:rsid w:val="00D67A3F"/>
    <w:rsid w:val="00D760E2"/>
    <w:rsid w:val="00D8559B"/>
    <w:rsid w:val="00D86BDA"/>
    <w:rsid w:val="00D87A32"/>
    <w:rsid w:val="00DA5BDE"/>
    <w:rsid w:val="00DA70A9"/>
    <w:rsid w:val="00DB014D"/>
    <w:rsid w:val="00DB6A10"/>
    <w:rsid w:val="00DC4D03"/>
    <w:rsid w:val="00DF2AFB"/>
    <w:rsid w:val="00DF482A"/>
    <w:rsid w:val="00E07407"/>
    <w:rsid w:val="00E10373"/>
    <w:rsid w:val="00E16AF6"/>
    <w:rsid w:val="00E177D2"/>
    <w:rsid w:val="00E24349"/>
    <w:rsid w:val="00E353E4"/>
    <w:rsid w:val="00E41B0C"/>
    <w:rsid w:val="00E42BA7"/>
    <w:rsid w:val="00E44481"/>
    <w:rsid w:val="00E54D16"/>
    <w:rsid w:val="00E55048"/>
    <w:rsid w:val="00E66A83"/>
    <w:rsid w:val="00E67CAA"/>
    <w:rsid w:val="00E77E5C"/>
    <w:rsid w:val="00E80943"/>
    <w:rsid w:val="00E81855"/>
    <w:rsid w:val="00E819F1"/>
    <w:rsid w:val="00E83501"/>
    <w:rsid w:val="00E8447A"/>
    <w:rsid w:val="00E85A45"/>
    <w:rsid w:val="00E86F00"/>
    <w:rsid w:val="00E91AEB"/>
    <w:rsid w:val="00E923E5"/>
    <w:rsid w:val="00E93A41"/>
    <w:rsid w:val="00EC4156"/>
    <w:rsid w:val="00EC68F4"/>
    <w:rsid w:val="00EE069F"/>
    <w:rsid w:val="00EF4432"/>
    <w:rsid w:val="00EF74B1"/>
    <w:rsid w:val="00F07038"/>
    <w:rsid w:val="00F079C1"/>
    <w:rsid w:val="00F117B8"/>
    <w:rsid w:val="00F13926"/>
    <w:rsid w:val="00F15A65"/>
    <w:rsid w:val="00F16B77"/>
    <w:rsid w:val="00F16D6D"/>
    <w:rsid w:val="00F21F64"/>
    <w:rsid w:val="00F2297C"/>
    <w:rsid w:val="00F23FC3"/>
    <w:rsid w:val="00F377F6"/>
    <w:rsid w:val="00F4268E"/>
    <w:rsid w:val="00F4527E"/>
    <w:rsid w:val="00F45E0D"/>
    <w:rsid w:val="00F46F66"/>
    <w:rsid w:val="00F52BB4"/>
    <w:rsid w:val="00F57504"/>
    <w:rsid w:val="00F5753E"/>
    <w:rsid w:val="00F60FA4"/>
    <w:rsid w:val="00F6497B"/>
    <w:rsid w:val="00F732E6"/>
    <w:rsid w:val="00F877AB"/>
    <w:rsid w:val="00F9027D"/>
    <w:rsid w:val="00F9187A"/>
    <w:rsid w:val="00F925F8"/>
    <w:rsid w:val="00F93404"/>
    <w:rsid w:val="00F9488F"/>
    <w:rsid w:val="00F966F4"/>
    <w:rsid w:val="00F96DDF"/>
    <w:rsid w:val="00FA47E8"/>
    <w:rsid w:val="00FB101F"/>
    <w:rsid w:val="00FC5837"/>
    <w:rsid w:val="00FC6C76"/>
    <w:rsid w:val="00FC6D3B"/>
    <w:rsid w:val="00FD494A"/>
    <w:rsid w:val="00FD5F0B"/>
    <w:rsid w:val="00FE1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9A3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D164C"/>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2D164C"/>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2D164C"/>
    <w:pPr>
      <w:keepNext/>
      <w:spacing w:before="240" w:after="60" w:line="240" w:lineRule="auto"/>
      <w:ind w:left="144" w:right="144"/>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91AE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91AEB"/>
    <w:rPr>
      <w:rFonts w:ascii="Times New Roman" w:eastAsia="Times New Roman" w:hAnsi="Times New Roman" w:cs="Times New Roman"/>
      <w:sz w:val="20"/>
      <w:szCs w:val="20"/>
    </w:rPr>
  </w:style>
  <w:style w:type="character" w:styleId="FootnoteReference">
    <w:name w:val="footnote reference"/>
    <w:semiHidden/>
    <w:rsid w:val="00E91AEB"/>
    <w:rPr>
      <w:vertAlign w:val="superscript"/>
    </w:rPr>
  </w:style>
  <w:style w:type="paragraph" w:styleId="Header">
    <w:name w:val="header"/>
    <w:basedOn w:val="Normal"/>
    <w:link w:val="HeaderChar"/>
    <w:uiPriority w:val="99"/>
    <w:unhideWhenUsed/>
    <w:rsid w:val="002D1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E16"/>
  </w:style>
  <w:style w:type="paragraph" w:styleId="Footer">
    <w:name w:val="footer"/>
    <w:basedOn w:val="Normal"/>
    <w:link w:val="FooterChar"/>
    <w:uiPriority w:val="99"/>
    <w:unhideWhenUsed/>
    <w:rsid w:val="002D1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E16"/>
  </w:style>
  <w:style w:type="paragraph" w:customStyle="1" w:styleId="SOPName">
    <w:name w:val="SOP Name"/>
    <w:basedOn w:val="Normal"/>
    <w:rsid w:val="002D1E16"/>
    <w:pPr>
      <w:spacing w:after="0" w:line="240" w:lineRule="auto"/>
    </w:pPr>
    <w:rPr>
      <w:rFonts w:ascii="Calibri" w:eastAsia="Times New Roman" w:hAnsi="Calibri" w:cs="Tahoma"/>
      <w:sz w:val="24"/>
      <w:szCs w:val="20"/>
    </w:rPr>
  </w:style>
  <w:style w:type="paragraph" w:customStyle="1" w:styleId="SOPTableHeader">
    <w:name w:val="SOP Table Header"/>
    <w:basedOn w:val="Normal"/>
    <w:rsid w:val="002D1E16"/>
    <w:pPr>
      <w:spacing w:after="0" w:line="240" w:lineRule="auto"/>
      <w:jc w:val="center"/>
    </w:pPr>
    <w:rPr>
      <w:rFonts w:ascii="Calibri" w:eastAsia="Times New Roman" w:hAnsi="Calibri" w:cs="Tahoma"/>
      <w:sz w:val="20"/>
      <w:szCs w:val="20"/>
    </w:rPr>
  </w:style>
  <w:style w:type="paragraph" w:customStyle="1" w:styleId="SOPTableEntry">
    <w:name w:val="SOP Table Entry"/>
    <w:basedOn w:val="SOPTableHeader"/>
    <w:rsid w:val="002D1E16"/>
    <w:rPr>
      <w:sz w:val="18"/>
    </w:rPr>
  </w:style>
  <w:style w:type="character" w:customStyle="1" w:styleId="Heading1Char">
    <w:name w:val="Heading 1 Char"/>
    <w:basedOn w:val="DefaultParagraphFont"/>
    <w:link w:val="Heading1"/>
    <w:rsid w:val="002D164C"/>
    <w:rPr>
      <w:rFonts w:ascii="Arial" w:eastAsia="Times New Roman" w:hAnsi="Arial" w:cs="Arial"/>
      <w:b/>
      <w:bCs/>
      <w:kern w:val="32"/>
      <w:sz w:val="32"/>
      <w:szCs w:val="32"/>
    </w:rPr>
  </w:style>
  <w:style w:type="character" w:customStyle="1" w:styleId="Heading2Char">
    <w:name w:val="Heading 2 Char"/>
    <w:basedOn w:val="DefaultParagraphFont"/>
    <w:link w:val="Heading2"/>
    <w:rsid w:val="002D164C"/>
    <w:rPr>
      <w:rFonts w:ascii="Arial" w:eastAsia="Times New Roman" w:hAnsi="Arial" w:cs="Arial"/>
      <w:b/>
      <w:bCs/>
      <w:i/>
      <w:iCs/>
      <w:sz w:val="28"/>
      <w:szCs w:val="28"/>
    </w:rPr>
  </w:style>
  <w:style w:type="character" w:customStyle="1" w:styleId="Heading3Char">
    <w:name w:val="Heading 3 Char"/>
    <w:basedOn w:val="DefaultParagraphFont"/>
    <w:link w:val="Heading3"/>
    <w:rsid w:val="002D164C"/>
    <w:rPr>
      <w:rFonts w:ascii="Arial" w:eastAsia="Times New Roman" w:hAnsi="Arial" w:cs="Arial"/>
      <w:b/>
      <w:bCs/>
      <w:sz w:val="26"/>
      <w:szCs w:val="26"/>
    </w:rPr>
  </w:style>
  <w:style w:type="paragraph" w:styleId="BodyText">
    <w:name w:val="Body Text"/>
    <w:basedOn w:val="Normal"/>
    <w:link w:val="BodyTextChar"/>
    <w:rsid w:val="002D164C"/>
    <w:pPr>
      <w:spacing w:before="60" w:after="60" w:line="240" w:lineRule="auto"/>
      <w:ind w:left="288"/>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D164C"/>
    <w:rPr>
      <w:rFonts w:ascii="Times New Roman" w:eastAsia="Times New Roman" w:hAnsi="Times New Roman" w:cs="Times New Roman"/>
      <w:sz w:val="24"/>
      <w:szCs w:val="24"/>
    </w:rPr>
  </w:style>
  <w:style w:type="paragraph" w:styleId="BlockText">
    <w:name w:val="Block Text"/>
    <w:basedOn w:val="Normal"/>
    <w:rsid w:val="002D164C"/>
    <w:pPr>
      <w:spacing w:after="120" w:line="240" w:lineRule="auto"/>
      <w:ind w:left="576" w:right="576"/>
    </w:pPr>
    <w:rPr>
      <w:rFonts w:ascii="Times New Roman" w:eastAsia="Times New Roman" w:hAnsi="Times New Roman" w:cs="Times New Roman"/>
      <w:sz w:val="24"/>
      <w:szCs w:val="24"/>
    </w:rPr>
  </w:style>
  <w:style w:type="character" w:styleId="CommentReference">
    <w:name w:val="annotation reference"/>
    <w:semiHidden/>
    <w:rsid w:val="002D164C"/>
    <w:rPr>
      <w:sz w:val="16"/>
      <w:szCs w:val="16"/>
    </w:rPr>
  </w:style>
  <w:style w:type="paragraph" w:styleId="CommentText">
    <w:name w:val="annotation text"/>
    <w:basedOn w:val="Normal"/>
    <w:link w:val="CommentTextChar"/>
    <w:semiHidden/>
    <w:rsid w:val="002D164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D16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D164C"/>
    <w:rPr>
      <w:b/>
      <w:bCs/>
    </w:rPr>
  </w:style>
  <w:style w:type="character" w:customStyle="1" w:styleId="CommentSubjectChar">
    <w:name w:val="Comment Subject Char"/>
    <w:basedOn w:val="CommentTextChar"/>
    <w:link w:val="CommentSubject"/>
    <w:semiHidden/>
    <w:rsid w:val="002D164C"/>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2D164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D164C"/>
    <w:rPr>
      <w:rFonts w:ascii="Tahoma" w:eastAsia="Times New Roman" w:hAnsi="Tahoma" w:cs="Tahoma"/>
      <w:sz w:val="16"/>
      <w:szCs w:val="16"/>
    </w:rPr>
  </w:style>
  <w:style w:type="character" w:styleId="Strong">
    <w:name w:val="Strong"/>
    <w:qFormat/>
    <w:rsid w:val="002D164C"/>
    <w:rPr>
      <w:b/>
      <w:bCs/>
    </w:rPr>
  </w:style>
  <w:style w:type="paragraph" w:styleId="ListBullet">
    <w:name w:val="List Bullet"/>
    <w:basedOn w:val="Normal"/>
    <w:rsid w:val="002D164C"/>
    <w:pPr>
      <w:numPr>
        <w:numId w:val="1"/>
      </w:numPr>
      <w:spacing w:after="0" w:line="240" w:lineRule="auto"/>
    </w:pPr>
    <w:rPr>
      <w:rFonts w:ascii="Times New Roman" w:eastAsia="Times New Roman" w:hAnsi="Times New Roman" w:cs="Times New Roman"/>
      <w:sz w:val="24"/>
      <w:szCs w:val="24"/>
    </w:rPr>
  </w:style>
  <w:style w:type="paragraph" w:styleId="ListBullet2">
    <w:name w:val="List Bullet 2"/>
    <w:basedOn w:val="Normal"/>
    <w:rsid w:val="002D164C"/>
    <w:pPr>
      <w:numPr>
        <w:numId w:val="2"/>
      </w:numPr>
      <w:spacing w:after="0" w:line="240" w:lineRule="auto"/>
    </w:pPr>
    <w:rPr>
      <w:rFonts w:ascii="Times New Roman" w:eastAsia="Times New Roman" w:hAnsi="Times New Roman" w:cs="Times New Roman"/>
      <w:sz w:val="24"/>
      <w:szCs w:val="24"/>
    </w:rPr>
  </w:style>
  <w:style w:type="paragraph" w:customStyle="1" w:styleId="Institution">
    <w:name w:val="Institution"/>
    <w:basedOn w:val="Normal"/>
    <w:rsid w:val="002D164C"/>
    <w:pPr>
      <w:spacing w:after="0" w:line="480" w:lineRule="auto"/>
      <w:jc w:val="center"/>
    </w:pPr>
    <w:rPr>
      <w:rFonts w:ascii="Arial" w:eastAsia="Times New Roman" w:hAnsi="Arial" w:cs="Times New Roman"/>
      <w:b/>
      <w:bCs/>
      <w:sz w:val="28"/>
      <w:szCs w:val="24"/>
    </w:rPr>
  </w:style>
  <w:style w:type="paragraph" w:customStyle="1" w:styleId="SOPLevel1">
    <w:name w:val="SOP Level 1"/>
    <w:basedOn w:val="Normal"/>
    <w:rsid w:val="002D164C"/>
    <w:pPr>
      <w:numPr>
        <w:numId w:val="3"/>
      </w:numPr>
      <w:spacing w:before="40" w:after="40" w:line="240" w:lineRule="auto"/>
    </w:pPr>
    <w:rPr>
      <w:rFonts w:ascii="Calibri" w:eastAsia="Times New Roman" w:hAnsi="Calibri" w:cs="Tahoma"/>
      <w:b/>
      <w:szCs w:val="24"/>
    </w:rPr>
  </w:style>
  <w:style w:type="paragraph" w:customStyle="1" w:styleId="SOPLevel2">
    <w:name w:val="SOP Level 2"/>
    <w:basedOn w:val="SOPLevel1"/>
    <w:rsid w:val="002D164C"/>
    <w:pPr>
      <w:numPr>
        <w:ilvl w:val="1"/>
      </w:numPr>
      <w:spacing w:before="20" w:after="20"/>
      <w:ind w:left="936" w:hanging="576"/>
    </w:pPr>
    <w:rPr>
      <w:b w:val="0"/>
    </w:rPr>
  </w:style>
  <w:style w:type="paragraph" w:customStyle="1" w:styleId="SOPLevel3">
    <w:name w:val="SOP Level 3"/>
    <w:basedOn w:val="SOPLevel2"/>
    <w:rsid w:val="002D164C"/>
    <w:pPr>
      <w:numPr>
        <w:ilvl w:val="2"/>
      </w:numPr>
      <w:ind w:left="1728" w:hanging="792"/>
    </w:pPr>
  </w:style>
  <w:style w:type="paragraph" w:customStyle="1" w:styleId="SOPLevel4">
    <w:name w:val="SOP Level 4"/>
    <w:basedOn w:val="SOPLevel3"/>
    <w:rsid w:val="002D164C"/>
    <w:pPr>
      <w:numPr>
        <w:ilvl w:val="3"/>
      </w:numPr>
      <w:ind w:left="2736" w:hanging="1008"/>
    </w:pPr>
  </w:style>
  <w:style w:type="paragraph" w:customStyle="1" w:styleId="SOPLevel5">
    <w:name w:val="SOP Level 5"/>
    <w:basedOn w:val="SOPLevel4"/>
    <w:rsid w:val="002D164C"/>
    <w:pPr>
      <w:numPr>
        <w:ilvl w:val="4"/>
      </w:numPr>
      <w:ind w:left="3960" w:hanging="1224"/>
    </w:pPr>
  </w:style>
  <w:style w:type="paragraph" w:customStyle="1" w:styleId="SOPLevel6">
    <w:name w:val="SOP Level 6"/>
    <w:basedOn w:val="SOPLevel5"/>
    <w:rsid w:val="002D164C"/>
    <w:pPr>
      <w:numPr>
        <w:ilvl w:val="5"/>
      </w:numPr>
      <w:ind w:left="5400" w:hanging="1440"/>
    </w:pPr>
  </w:style>
  <w:style w:type="character" w:styleId="Hyperlink">
    <w:name w:val="Hyperlink"/>
    <w:uiPriority w:val="99"/>
    <w:rsid w:val="002D164C"/>
    <w:rPr>
      <w:color w:val="0000FF"/>
      <w:u w:val="single"/>
    </w:rPr>
  </w:style>
  <w:style w:type="character" w:styleId="PageNumber">
    <w:name w:val="page number"/>
    <w:basedOn w:val="DefaultParagraphFont"/>
    <w:rsid w:val="002D164C"/>
  </w:style>
  <w:style w:type="paragraph" w:customStyle="1" w:styleId="Observation">
    <w:name w:val="Observation"/>
    <w:basedOn w:val="Normal"/>
    <w:rsid w:val="002D164C"/>
    <w:pPr>
      <w:spacing w:before="60" w:after="60" w:line="240" w:lineRule="auto"/>
      <w:ind w:left="144"/>
    </w:pPr>
    <w:rPr>
      <w:rFonts w:ascii="Times New Roman" w:eastAsia="Times New Roman" w:hAnsi="Times New Roman" w:cs="Times New Roman"/>
      <w:sz w:val="24"/>
      <w:szCs w:val="20"/>
    </w:rPr>
  </w:style>
  <w:style w:type="paragraph" w:customStyle="1" w:styleId="Bullet1">
    <w:name w:val="Bullet 1"/>
    <w:basedOn w:val="Normal"/>
    <w:rsid w:val="002D164C"/>
    <w:pPr>
      <w:numPr>
        <w:numId w:val="4"/>
      </w:numPr>
      <w:tabs>
        <w:tab w:val="clear" w:pos="576"/>
      </w:tabs>
      <w:spacing w:after="0" w:line="240" w:lineRule="auto"/>
    </w:pPr>
    <w:rPr>
      <w:rFonts w:ascii="Times New Roman" w:eastAsia="Times New Roman" w:hAnsi="Times New Roman" w:cs="Times New Roman"/>
      <w:sz w:val="24"/>
      <w:szCs w:val="20"/>
    </w:rPr>
  </w:style>
  <w:style w:type="paragraph" w:customStyle="1" w:styleId="Bullet2">
    <w:name w:val="Bullet 2"/>
    <w:basedOn w:val="Bullet1"/>
    <w:rsid w:val="002D164C"/>
    <w:pPr>
      <w:numPr>
        <w:ilvl w:val="1"/>
      </w:numPr>
      <w:tabs>
        <w:tab w:val="clear" w:pos="864"/>
      </w:tabs>
    </w:pPr>
  </w:style>
  <w:style w:type="paragraph" w:customStyle="1" w:styleId="Bullet3">
    <w:name w:val="Bullet 3"/>
    <w:basedOn w:val="Bullet1"/>
    <w:rsid w:val="002D164C"/>
    <w:pPr>
      <w:numPr>
        <w:ilvl w:val="2"/>
      </w:numPr>
      <w:tabs>
        <w:tab w:val="clear" w:pos="1008"/>
      </w:tabs>
      <w:ind w:left="1037"/>
    </w:pPr>
  </w:style>
  <w:style w:type="paragraph" w:customStyle="1" w:styleId="Bullet4">
    <w:name w:val="Bullet 4"/>
    <w:basedOn w:val="Bullet1"/>
    <w:rsid w:val="002D164C"/>
    <w:pPr>
      <w:numPr>
        <w:ilvl w:val="3"/>
      </w:numPr>
      <w:tabs>
        <w:tab w:val="clear" w:pos="1224"/>
      </w:tabs>
      <w:ind w:left="1397"/>
    </w:pPr>
  </w:style>
  <w:style w:type="paragraph" w:styleId="TOC1">
    <w:name w:val="toc 1"/>
    <w:basedOn w:val="Normal"/>
    <w:next w:val="Normal"/>
    <w:autoRedefine/>
    <w:semiHidden/>
    <w:rsid w:val="002D164C"/>
    <w:pPr>
      <w:spacing w:after="0"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rsid w:val="002D164C"/>
    <w:pPr>
      <w:spacing w:after="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uiPriority w:val="39"/>
    <w:rsid w:val="002D164C"/>
    <w:pPr>
      <w:spacing w:after="0" w:line="240" w:lineRule="auto"/>
      <w:ind w:left="480"/>
    </w:pPr>
    <w:rPr>
      <w:rFonts w:ascii="Times New Roman" w:eastAsia="Times New Roman" w:hAnsi="Times New Roman" w:cs="Times New Roman"/>
      <w:sz w:val="24"/>
      <w:szCs w:val="24"/>
    </w:rPr>
  </w:style>
  <w:style w:type="paragraph" w:customStyle="1" w:styleId="SOPFooter">
    <w:name w:val="SOP Footer"/>
    <w:basedOn w:val="Normal"/>
    <w:rsid w:val="002D164C"/>
    <w:pPr>
      <w:spacing w:after="0" w:line="240" w:lineRule="auto"/>
      <w:jc w:val="center"/>
    </w:pPr>
    <w:rPr>
      <w:rFonts w:ascii="Arial" w:eastAsia="Times New Roman" w:hAnsi="Arial" w:cs="Tahoma"/>
      <w:sz w:val="16"/>
      <w:szCs w:val="20"/>
    </w:rPr>
  </w:style>
  <w:style w:type="table" w:styleId="TableGrid">
    <w:name w:val="Table Grid"/>
    <w:basedOn w:val="TableNormal"/>
    <w:rsid w:val="002D16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Date">
    <w:name w:val="Revision Date"/>
    <w:basedOn w:val="Heading1"/>
    <w:rsid w:val="002D164C"/>
    <w:pPr>
      <w:jc w:val="center"/>
    </w:pPr>
    <w:rPr>
      <w:b w:val="0"/>
      <w:sz w:val="28"/>
      <w:szCs w:val="28"/>
    </w:rPr>
  </w:style>
  <w:style w:type="paragraph" w:styleId="BodyTextIndent">
    <w:name w:val="Body Text Indent"/>
    <w:basedOn w:val="Normal"/>
    <w:link w:val="BodyTextIndentChar"/>
    <w:rsid w:val="002D164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D164C"/>
    <w:rPr>
      <w:rFonts w:ascii="Times New Roman" w:eastAsia="Times New Roman" w:hAnsi="Times New Roman" w:cs="Times New Roman"/>
      <w:sz w:val="24"/>
      <w:szCs w:val="24"/>
    </w:rPr>
  </w:style>
  <w:style w:type="character" w:customStyle="1" w:styleId="SOPLeader">
    <w:name w:val="SOP Leader"/>
    <w:rsid w:val="002D164C"/>
    <w:rPr>
      <w:rFonts w:ascii="Calibri" w:hAnsi="Calibri"/>
      <w:b/>
      <w:sz w:val="24"/>
    </w:rPr>
  </w:style>
  <w:style w:type="paragraph" w:styleId="ListParagraph">
    <w:name w:val="List Paragraph"/>
    <w:basedOn w:val="Normal"/>
    <w:uiPriority w:val="34"/>
    <w:qFormat/>
    <w:rsid w:val="002D164C"/>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semiHidden/>
    <w:unhideWhenUsed/>
    <w:rsid w:val="002D164C"/>
    <w:rPr>
      <w:color w:val="954F72" w:themeColor="followedHyperlink"/>
      <w:u w:val="single"/>
    </w:rPr>
  </w:style>
  <w:style w:type="paragraph" w:styleId="NoSpacing">
    <w:name w:val="No Spacing"/>
    <w:uiPriority w:val="1"/>
    <w:qFormat/>
    <w:rsid w:val="002D164C"/>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2D164C"/>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A7643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6439"/>
    <w:rPr>
      <w:sz w:val="20"/>
      <w:szCs w:val="20"/>
    </w:rPr>
  </w:style>
  <w:style w:type="character" w:styleId="EndnoteReference">
    <w:name w:val="endnote reference"/>
    <w:basedOn w:val="DefaultParagraphFont"/>
    <w:uiPriority w:val="99"/>
    <w:semiHidden/>
    <w:unhideWhenUsed/>
    <w:rsid w:val="00A76439"/>
    <w:rPr>
      <w:vertAlign w:val="superscript"/>
    </w:rPr>
  </w:style>
  <w:style w:type="paragraph" w:customStyle="1" w:styleId="HotDocscode">
    <w:name w:val="HotDocs code"/>
    <w:basedOn w:val="Normal"/>
    <w:qFormat/>
    <w:rsid w:val="007640D2"/>
    <w:pPr>
      <w:spacing w:line="276" w:lineRule="auto"/>
    </w:pPr>
    <w:rPr>
      <w:rFonts w:ascii="Arial" w:hAnsi="Arial"/>
      <w:color w:val="00B050"/>
      <w:szCs w:val="24"/>
    </w:rPr>
  </w:style>
  <w:style w:type="character" w:styleId="PlaceholderText">
    <w:name w:val="Placeholder Text"/>
    <w:basedOn w:val="DefaultParagraphFont"/>
    <w:uiPriority w:val="99"/>
    <w:semiHidden/>
    <w:rsid w:val="00351E99"/>
    <w:rPr>
      <w:color w:val="666666"/>
    </w:rPr>
  </w:style>
  <w:style w:type="character" w:styleId="UnresolvedMention">
    <w:name w:val="Unresolved Mention"/>
    <w:basedOn w:val="DefaultParagraphFont"/>
    <w:uiPriority w:val="99"/>
    <w:semiHidden/>
    <w:unhideWhenUsed/>
    <w:rsid w:val="000F54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racey.poston@umb.ed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atthew.meyer@umb.edu"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irb@umb.ed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research.va.gov/resources/policies/default.cf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www.hhs.gov/ohrp/policy/engage0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08AD1-93F0-4AF7-A43E-F4CC350F3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8176</Words>
  <Characters>46608</Characters>
  <Application>Microsoft Office Word</Application>
  <DocSecurity>0</DocSecurity>
  <Lines>388</Lines>
  <Paragraphs>109</Paragraphs>
  <ScaleCrop>false</ScaleCrop>
  <Company/>
  <LinksUpToDate>false</LinksUpToDate>
  <CharactersWithSpaces>54675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2025-11-17T22:22:00Z</dcterms:created>
  <dcterms:modified xsi:type="dcterms:W3CDTF">2026-03-12T17:22:00Z</dcterms:modified>
</cp:coreProperties>
</file>